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72" w:rsidRPr="00896291" w:rsidRDefault="00D54C72" w:rsidP="00D54C72">
      <w:pPr>
        <w:jc w:val="center"/>
        <w:rPr>
          <w:rFonts w:ascii="PT Astra Serif" w:hAnsi="PT Astra Serif"/>
          <w:b/>
          <w:bCs/>
          <w:sz w:val="32"/>
          <w:szCs w:val="28"/>
        </w:rPr>
      </w:pPr>
      <w:r w:rsidRPr="00896291">
        <w:rPr>
          <w:rFonts w:ascii="PT Astra Serif" w:hAnsi="PT Astra Serif"/>
          <w:noProof/>
          <w:lang w:eastAsia="ru-RU"/>
        </w:rPr>
        <w:drawing>
          <wp:anchor distT="0" distB="0" distL="114300" distR="114300" simplePos="0" relativeHeight="251657728" behindDoc="0" locked="0" layoutInCell="1" allowOverlap="1" wp14:anchorId="00FD5FC5" wp14:editId="134FC317">
            <wp:simplePos x="0" y="0"/>
            <wp:positionH relativeFrom="column">
              <wp:posOffset>2882265</wp:posOffset>
            </wp:positionH>
            <wp:positionV relativeFrom="paragraph">
              <wp:posOffset>-605155</wp:posOffset>
            </wp:positionV>
            <wp:extent cx="352425" cy="485775"/>
            <wp:effectExtent l="19050" t="0" r="9525" b="0"/>
            <wp:wrapSquare wrapText="bothSides"/>
            <wp:docPr id="2" name="Рисунок 1"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8" cstate="print"/>
                    <a:srcRect/>
                    <a:stretch>
                      <a:fillRect/>
                    </a:stretch>
                  </pic:blipFill>
                  <pic:spPr bwMode="auto">
                    <a:xfrm>
                      <a:off x="0" y="0"/>
                      <a:ext cx="352425" cy="485775"/>
                    </a:xfrm>
                    <a:prstGeom prst="rect">
                      <a:avLst/>
                    </a:prstGeom>
                    <a:noFill/>
                    <a:ln w="9525">
                      <a:noFill/>
                      <a:miter lim="800000"/>
                      <a:headEnd/>
                      <a:tailEnd/>
                    </a:ln>
                  </pic:spPr>
                </pic:pic>
              </a:graphicData>
            </a:graphic>
          </wp:anchor>
        </w:drawing>
      </w:r>
      <w:r w:rsidRPr="00896291">
        <w:rPr>
          <w:rFonts w:ascii="PT Astra Serif" w:hAnsi="PT Astra Serif"/>
          <w:b/>
          <w:bCs/>
          <w:sz w:val="32"/>
          <w:szCs w:val="28"/>
        </w:rPr>
        <w:t xml:space="preserve">АДМИНИСТРАЦИЯ МУНИЦИПАЛЬНОГО ОБРАЗОВАНИЯ </w:t>
      </w:r>
      <w:r w:rsidRPr="00896291">
        <w:rPr>
          <w:rFonts w:ascii="PT Astra Serif" w:hAnsi="PT Astra Serif"/>
          <w:b/>
          <w:bCs/>
          <w:sz w:val="32"/>
          <w:szCs w:val="28"/>
        </w:rPr>
        <w:br/>
        <w:t xml:space="preserve">ЧУФАРОВСКОЕГОРОДСКОЕ ПОСЕЛЕНИЕ </w:t>
      </w:r>
      <w:r w:rsidRPr="00896291">
        <w:rPr>
          <w:rFonts w:ascii="PT Astra Serif" w:hAnsi="PT Astra Serif"/>
          <w:b/>
          <w:bCs/>
          <w:sz w:val="32"/>
          <w:szCs w:val="28"/>
        </w:rPr>
        <w:br/>
        <w:t>ВЕШКАЙМСКОГО РАЙОНА УЛЬЯНОВСКОЙ ОБЛАСТИ</w:t>
      </w:r>
    </w:p>
    <w:p w:rsidR="00D54C72" w:rsidRPr="00896291" w:rsidRDefault="00D54C72" w:rsidP="00D54C72">
      <w:pPr>
        <w:pStyle w:val="afa"/>
        <w:spacing w:line="316" w:lineRule="exact"/>
        <w:ind w:left="677" w:right="696"/>
        <w:jc w:val="center"/>
        <w:rPr>
          <w:rFonts w:ascii="PT Astra Serif" w:hAnsi="PT Astra Serif"/>
          <w:b/>
          <w:bCs/>
          <w:sz w:val="28"/>
          <w:szCs w:val="28"/>
        </w:rPr>
      </w:pPr>
    </w:p>
    <w:p w:rsidR="00D54C72" w:rsidRPr="00896291" w:rsidRDefault="00D54C72" w:rsidP="00D54C72">
      <w:pPr>
        <w:jc w:val="center"/>
        <w:rPr>
          <w:rFonts w:ascii="PT Astra Serif" w:hAnsi="PT Astra Serif"/>
          <w:b/>
          <w:sz w:val="40"/>
          <w:szCs w:val="36"/>
        </w:rPr>
      </w:pPr>
      <w:r w:rsidRPr="00896291">
        <w:rPr>
          <w:rFonts w:ascii="PT Astra Serif" w:hAnsi="PT Astra Serif"/>
          <w:b/>
          <w:sz w:val="40"/>
          <w:szCs w:val="36"/>
        </w:rPr>
        <w:t>ПОСТАНОВЛЕНИЕ</w:t>
      </w:r>
    </w:p>
    <w:p w:rsidR="00D54C72" w:rsidRPr="00896291" w:rsidRDefault="00E738E5" w:rsidP="00D54C72">
      <w:pPr>
        <w:pStyle w:val="afa"/>
        <w:spacing w:line="336" w:lineRule="exact"/>
        <w:jc w:val="center"/>
        <w:rPr>
          <w:rFonts w:ascii="PT Astra Serif" w:hAnsi="PT Astra Serif"/>
          <w:sz w:val="28"/>
          <w:szCs w:val="28"/>
        </w:rPr>
      </w:pPr>
      <w:r>
        <w:rPr>
          <w:rFonts w:ascii="PT Astra Serif" w:hAnsi="PT Astra Serif"/>
          <w:sz w:val="28"/>
          <w:szCs w:val="28"/>
        </w:rPr>
        <w:t>26.12</w:t>
      </w:r>
      <w:r w:rsidR="00D54C72" w:rsidRPr="00896291">
        <w:rPr>
          <w:rFonts w:ascii="PT Astra Serif" w:hAnsi="PT Astra Serif"/>
          <w:sz w:val="28"/>
          <w:szCs w:val="28"/>
        </w:rPr>
        <w:t xml:space="preserve">.2022                                                                                     № </w:t>
      </w:r>
      <w:r>
        <w:rPr>
          <w:rFonts w:ascii="PT Astra Serif" w:hAnsi="PT Astra Serif"/>
          <w:sz w:val="28"/>
          <w:szCs w:val="28"/>
        </w:rPr>
        <w:t>138</w:t>
      </w:r>
    </w:p>
    <w:p w:rsidR="00D54C72" w:rsidRPr="00896291" w:rsidRDefault="00D54C72" w:rsidP="00D54C72">
      <w:pPr>
        <w:jc w:val="both"/>
        <w:rPr>
          <w:rFonts w:ascii="PT Astra Serif" w:hAnsi="PT Astra Serif"/>
          <w:sz w:val="28"/>
          <w:szCs w:val="28"/>
        </w:rPr>
      </w:pPr>
      <w:r w:rsidRPr="00896291">
        <w:rPr>
          <w:rFonts w:ascii="PT Astra Serif" w:hAnsi="PT Astra Serif"/>
        </w:rPr>
        <w:t xml:space="preserve">                                                                                                                                           </w:t>
      </w:r>
      <w:r w:rsidRPr="00896291">
        <w:rPr>
          <w:rFonts w:ascii="PT Astra Serif" w:hAnsi="PT Astra Serif"/>
          <w:sz w:val="28"/>
          <w:szCs w:val="28"/>
        </w:rPr>
        <w:t>Экз___</w:t>
      </w:r>
    </w:p>
    <w:p w:rsidR="00D54C72" w:rsidRPr="00896291" w:rsidRDefault="00D54C72" w:rsidP="00D54C72">
      <w:pPr>
        <w:jc w:val="both"/>
        <w:rPr>
          <w:rFonts w:ascii="PT Astra Serif" w:hAnsi="PT Astra Serif"/>
          <w:sz w:val="28"/>
          <w:szCs w:val="28"/>
        </w:rPr>
      </w:pPr>
    </w:p>
    <w:p w:rsidR="00D54C72" w:rsidRPr="00896291" w:rsidRDefault="00D54C72" w:rsidP="00D54C72">
      <w:pPr>
        <w:jc w:val="center"/>
        <w:rPr>
          <w:rFonts w:ascii="PT Astra Serif" w:hAnsi="PT Astra Serif"/>
        </w:rPr>
      </w:pPr>
      <w:r w:rsidRPr="00896291">
        <w:rPr>
          <w:rFonts w:ascii="PT Astra Serif" w:hAnsi="PT Astra Serif"/>
        </w:rPr>
        <w:t>р.п. Чуфарово</w:t>
      </w:r>
    </w:p>
    <w:p w:rsidR="000B509B" w:rsidRPr="00896291" w:rsidRDefault="000B509B" w:rsidP="000B509B">
      <w:pPr>
        <w:pStyle w:val="a3"/>
        <w:jc w:val="center"/>
        <w:rPr>
          <w:rFonts w:ascii="PT Astra Serif" w:hAnsi="PT Astra Serif"/>
          <w:b/>
          <w:sz w:val="28"/>
          <w:szCs w:val="28"/>
        </w:rPr>
      </w:pPr>
      <w:r w:rsidRPr="00896291">
        <w:rPr>
          <w:rFonts w:ascii="PT Astra Serif" w:hAnsi="PT Astra Serif"/>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w:t>
      </w:r>
      <w:r w:rsidR="00E738E5">
        <w:rPr>
          <w:rFonts w:ascii="PT Astra Serif" w:hAnsi="PT Astra Serif"/>
          <w:b/>
          <w:sz w:val="28"/>
          <w:szCs w:val="28"/>
        </w:rPr>
        <w:t>3</w:t>
      </w:r>
      <w:r w:rsidRPr="00896291">
        <w:rPr>
          <w:rFonts w:ascii="PT Astra Serif" w:hAnsi="PT Astra Serif"/>
          <w:b/>
          <w:sz w:val="28"/>
          <w:szCs w:val="28"/>
        </w:rPr>
        <w:t xml:space="preserve"> год</w:t>
      </w:r>
    </w:p>
    <w:p w:rsidR="00F818A6" w:rsidRPr="00896291" w:rsidRDefault="00F818A6" w:rsidP="000B509B">
      <w:pPr>
        <w:pStyle w:val="a3"/>
        <w:jc w:val="center"/>
        <w:rPr>
          <w:rFonts w:ascii="PT Astra Serif" w:hAnsi="PT Astra Serif"/>
          <w:sz w:val="28"/>
          <w:szCs w:val="28"/>
        </w:rPr>
      </w:pPr>
    </w:p>
    <w:p w:rsidR="000B509B" w:rsidRPr="00896291" w:rsidRDefault="000B509B" w:rsidP="000B509B">
      <w:pPr>
        <w:ind w:firstLine="709"/>
        <w:jc w:val="both"/>
        <w:rPr>
          <w:rFonts w:ascii="PT Astra Serif" w:eastAsia="Times New Roman" w:hAnsi="PT Astra Serif"/>
          <w:sz w:val="28"/>
          <w:szCs w:val="28"/>
          <w:lang w:eastAsia="ru-RU"/>
        </w:rPr>
      </w:pPr>
      <w:r w:rsidRPr="00896291">
        <w:rPr>
          <w:rFonts w:ascii="PT Astra Serif" w:eastAsia="Times New Roman" w:hAnsi="PT Astra Serif"/>
          <w:sz w:val="28"/>
          <w:szCs w:val="28"/>
          <w:lang w:eastAsia="ru-RU"/>
        </w:rPr>
        <w:t>В соответствии со</w:t>
      </w:r>
      <w:hyperlink r:id="rId9" w:history="1">
        <w:r w:rsidRPr="00896291">
          <w:rPr>
            <w:rFonts w:ascii="PT Astra Serif" w:eastAsia="Times New Roman" w:hAnsi="PT Astra Serif"/>
            <w:sz w:val="28"/>
            <w:szCs w:val="28"/>
            <w:lang w:eastAsia="ru-RU"/>
          </w:rPr>
          <w:t xml:space="preserve"> статьей 44</w:t>
        </w:r>
      </w:hyperlink>
      <w:r w:rsidRPr="00896291">
        <w:rPr>
          <w:rFonts w:ascii="PT Astra Serif" w:eastAsia="Times New Roman" w:hAnsi="PT Astra Serif"/>
          <w:sz w:val="28"/>
          <w:szCs w:val="28"/>
          <w:lang w:eastAsia="ru-RU"/>
        </w:rPr>
        <w:t xml:space="preserve"> Федерального закона от 31.07.2020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46299" w:rsidRPr="00896291">
        <w:rPr>
          <w:rFonts w:ascii="PT Astra Serif" w:eastAsia="Times New Roman" w:hAnsi="PT Astra Serif"/>
          <w:sz w:val="28"/>
          <w:szCs w:val="28"/>
          <w:lang w:eastAsia="ru-RU"/>
        </w:rPr>
        <w:t xml:space="preserve"> </w:t>
      </w:r>
      <w:r w:rsidR="00846299" w:rsidRPr="00896291">
        <w:rPr>
          <w:rFonts w:ascii="PT Astra Serif" w:hAnsi="PT Astra Serif"/>
          <w:sz w:val="28"/>
          <w:szCs w:val="28"/>
        </w:rPr>
        <w:t>администра</w:t>
      </w:r>
      <w:r w:rsidR="00D54C72" w:rsidRPr="00896291">
        <w:rPr>
          <w:rFonts w:ascii="PT Astra Serif" w:hAnsi="PT Astra Serif"/>
          <w:sz w:val="28"/>
          <w:szCs w:val="28"/>
        </w:rPr>
        <w:t>ция муниципального образования Чуфаровское городское поселение</w:t>
      </w:r>
      <w:r w:rsidR="00846299" w:rsidRPr="00896291">
        <w:rPr>
          <w:rFonts w:ascii="PT Astra Serif" w:hAnsi="PT Astra Serif"/>
          <w:sz w:val="28"/>
          <w:szCs w:val="28"/>
        </w:rPr>
        <w:t>, постановляет</w:t>
      </w:r>
      <w:r w:rsidRPr="00896291">
        <w:rPr>
          <w:rFonts w:ascii="PT Astra Serif" w:eastAsia="Times New Roman" w:hAnsi="PT Astra Serif"/>
          <w:sz w:val="28"/>
          <w:szCs w:val="28"/>
          <w:lang w:eastAsia="ru-RU"/>
        </w:rPr>
        <w:t>:</w:t>
      </w:r>
      <w:bookmarkStart w:id="0" w:name="sub_1"/>
    </w:p>
    <w:p w:rsidR="00F818A6" w:rsidRPr="00896291" w:rsidRDefault="000B509B" w:rsidP="000B509B">
      <w:pPr>
        <w:ind w:firstLine="709"/>
        <w:jc w:val="both"/>
        <w:rPr>
          <w:rFonts w:ascii="PT Astra Serif" w:eastAsia="Times New Roman" w:hAnsi="PT Astra Serif"/>
          <w:sz w:val="28"/>
          <w:szCs w:val="28"/>
          <w:lang w:eastAsia="ru-RU"/>
        </w:rPr>
      </w:pPr>
      <w:r w:rsidRPr="00896291">
        <w:rPr>
          <w:rFonts w:ascii="PT Astra Serif" w:eastAsia="Times New Roman" w:hAnsi="PT Astra Serif"/>
          <w:sz w:val="28"/>
          <w:szCs w:val="28"/>
          <w:lang w:eastAsia="ru-RU"/>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202</w:t>
      </w:r>
      <w:r w:rsidR="00E738E5">
        <w:rPr>
          <w:rFonts w:ascii="PT Astra Serif" w:eastAsia="Times New Roman" w:hAnsi="PT Astra Serif"/>
          <w:sz w:val="28"/>
          <w:szCs w:val="28"/>
          <w:lang w:eastAsia="ru-RU"/>
        </w:rPr>
        <w:t>3</w:t>
      </w:r>
      <w:r w:rsidRPr="00896291">
        <w:rPr>
          <w:rFonts w:ascii="PT Astra Serif" w:eastAsia="Times New Roman" w:hAnsi="PT Astra Serif"/>
          <w:sz w:val="28"/>
          <w:szCs w:val="28"/>
          <w:lang w:eastAsia="ru-RU"/>
        </w:rPr>
        <w:t xml:space="preserve"> год согласно </w:t>
      </w:r>
      <w:hyperlink w:anchor="sub_1000" w:history="1">
        <w:r w:rsidRPr="00896291">
          <w:rPr>
            <w:rFonts w:ascii="PT Astra Serif" w:eastAsia="Times New Roman" w:hAnsi="PT Astra Serif"/>
            <w:sz w:val="28"/>
            <w:szCs w:val="28"/>
            <w:lang w:eastAsia="ru-RU"/>
          </w:rPr>
          <w:t>приложению</w:t>
        </w:r>
      </w:hyperlink>
      <w:r w:rsidRPr="00896291">
        <w:rPr>
          <w:rFonts w:ascii="PT Astra Serif" w:eastAsia="Times New Roman" w:hAnsi="PT Astra Serif"/>
          <w:sz w:val="28"/>
          <w:szCs w:val="28"/>
          <w:lang w:eastAsia="ru-RU"/>
        </w:rPr>
        <w:t>.</w:t>
      </w:r>
      <w:bookmarkEnd w:id="0"/>
    </w:p>
    <w:p w:rsidR="00F818A6" w:rsidRPr="00896291" w:rsidRDefault="00F818A6" w:rsidP="00F818A6">
      <w:pPr>
        <w:ind w:firstLine="709"/>
        <w:jc w:val="both"/>
        <w:rPr>
          <w:rFonts w:ascii="PT Astra Serif" w:hAnsi="PT Astra Serif"/>
          <w:sz w:val="28"/>
          <w:szCs w:val="28"/>
        </w:rPr>
      </w:pPr>
      <w:r w:rsidRPr="00896291">
        <w:rPr>
          <w:rFonts w:ascii="PT Astra Serif" w:hAnsi="PT Astra Serif"/>
          <w:sz w:val="28"/>
          <w:szCs w:val="28"/>
        </w:rPr>
        <w:t xml:space="preserve">2. </w:t>
      </w:r>
      <w:r w:rsidR="00F03C47" w:rsidRPr="00896291">
        <w:rPr>
          <w:rFonts w:ascii="PT Astra Serif" w:hAnsi="PT Astra Serif"/>
          <w:sz w:val="28"/>
          <w:szCs w:val="28"/>
        </w:rPr>
        <w:t>Настоящее постановление вступает в силу на следующий день после его обнародования</w:t>
      </w:r>
      <w:r w:rsidRPr="00896291">
        <w:rPr>
          <w:rFonts w:ascii="PT Astra Serif" w:hAnsi="PT Astra Serif"/>
          <w:sz w:val="28"/>
          <w:szCs w:val="28"/>
        </w:rPr>
        <w:t>.</w:t>
      </w:r>
    </w:p>
    <w:p w:rsidR="00F818A6" w:rsidRPr="00896291" w:rsidRDefault="00F818A6" w:rsidP="00F818A6">
      <w:pPr>
        <w:pStyle w:val="2"/>
        <w:spacing w:after="0" w:line="240" w:lineRule="auto"/>
        <w:ind w:firstLine="709"/>
        <w:jc w:val="both"/>
        <w:rPr>
          <w:rFonts w:ascii="PT Astra Serif" w:hAnsi="PT Astra Serif" w:cs="Times New Roman"/>
          <w:sz w:val="28"/>
          <w:szCs w:val="28"/>
        </w:rPr>
      </w:pPr>
    </w:p>
    <w:p w:rsidR="00F818A6" w:rsidRPr="00896291" w:rsidRDefault="00F818A6" w:rsidP="00F818A6">
      <w:pPr>
        <w:pStyle w:val="2"/>
        <w:spacing w:after="0" w:line="240" w:lineRule="auto"/>
        <w:ind w:firstLine="709"/>
        <w:jc w:val="both"/>
        <w:rPr>
          <w:rFonts w:ascii="PT Astra Serif" w:hAnsi="PT Astra Serif" w:cs="Times New Roman"/>
          <w:sz w:val="28"/>
          <w:szCs w:val="28"/>
        </w:rPr>
      </w:pPr>
    </w:p>
    <w:p w:rsidR="00F818A6" w:rsidRPr="00896291" w:rsidRDefault="00F818A6" w:rsidP="00F818A6">
      <w:pPr>
        <w:pStyle w:val="2"/>
        <w:spacing w:after="0" w:line="240" w:lineRule="auto"/>
        <w:jc w:val="both"/>
        <w:rPr>
          <w:rFonts w:ascii="PT Astra Serif" w:hAnsi="PT Astra Serif" w:cs="Times New Roman"/>
          <w:sz w:val="28"/>
          <w:szCs w:val="28"/>
        </w:rPr>
      </w:pPr>
    </w:p>
    <w:p w:rsidR="00C517AA" w:rsidRPr="00896291" w:rsidRDefault="00C517AA" w:rsidP="00C517AA">
      <w:pPr>
        <w:pStyle w:val="a7"/>
        <w:jc w:val="both"/>
        <w:rPr>
          <w:rFonts w:ascii="PT Astra Serif" w:hAnsi="PT Astra Serif"/>
          <w:sz w:val="28"/>
          <w:szCs w:val="28"/>
        </w:rPr>
      </w:pPr>
      <w:r w:rsidRPr="00896291">
        <w:rPr>
          <w:rFonts w:ascii="PT Astra Serif" w:hAnsi="PT Astra Serif"/>
          <w:sz w:val="28"/>
          <w:szCs w:val="28"/>
        </w:rPr>
        <w:t>Глава администрации</w:t>
      </w:r>
    </w:p>
    <w:p w:rsidR="00C517AA" w:rsidRPr="00896291" w:rsidRDefault="00C517AA" w:rsidP="00C517AA">
      <w:pPr>
        <w:pStyle w:val="a7"/>
        <w:jc w:val="both"/>
        <w:rPr>
          <w:rFonts w:ascii="PT Astra Serif" w:hAnsi="PT Astra Serif"/>
          <w:sz w:val="28"/>
          <w:szCs w:val="28"/>
        </w:rPr>
      </w:pPr>
      <w:r w:rsidRPr="00896291">
        <w:rPr>
          <w:rFonts w:ascii="PT Astra Serif" w:hAnsi="PT Astra Serif"/>
          <w:sz w:val="28"/>
          <w:szCs w:val="28"/>
        </w:rPr>
        <w:t>муниципального образования</w:t>
      </w:r>
    </w:p>
    <w:p w:rsidR="00846299" w:rsidRPr="00896291" w:rsidRDefault="00D54C72" w:rsidP="00D54C72">
      <w:pPr>
        <w:autoSpaceDE w:val="0"/>
        <w:autoSpaceDN w:val="0"/>
        <w:adjustRightInd w:val="0"/>
        <w:textAlignment w:val="baseline"/>
        <w:rPr>
          <w:rFonts w:ascii="PT Astra Serif" w:hAnsi="PT Astra Serif"/>
        </w:rPr>
      </w:pPr>
      <w:r w:rsidRPr="00896291">
        <w:rPr>
          <w:rFonts w:ascii="PT Astra Serif" w:hAnsi="PT Astra Serif"/>
          <w:sz w:val="28"/>
          <w:szCs w:val="28"/>
        </w:rPr>
        <w:t>Чуфаровское городское поселение                                             А.А.Антипов</w:t>
      </w:r>
    </w:p>
    <w:p w:rsidR="00846299" w:rsidRPr="00896291" w:rsidRDefault="00846299" w:rsidP="00C517AA">
      <w:pPr>
        <w:autoSpaceDE w:val="0"/>
        <w:autoSpaceDN w:val="0"/>
        <w:adjustRightInd w:val="0"/>
        <w:jc w:val="right"/>
        <w:textAlignment w:val="baseline"/>
        <w:rPr>
          <w:rFonts w:ascii="PT Astra Serif" w:hAnsi="PT Astra Serif"/>
        </w:rPr>
      </w:pPr>
    </w:p>
    <w:p w:rsidR="00846299" w:rsidRPr="00896291" w:rsidRDefault="00846299" w:rsidP="00C517AA">
      <w:pPr>
        <w:autoSpaceDE w:val="0"/>
        <w:autoSpaceDN w:val="0"/>
        <w:adjustRightInd w:val="0"/>
        <w:jc w:val="right"/>
        <w:textAlignment w:val="baseline"/>
        <w:rPr>
          <w:rFonts w:ascii="PT Astra Serif" w:hAnsi="PT Astra Serif"/>
        </w:rPr>
      </w:pPr>
    </w:p>
    <w:p w:rsidR="00846299" w:rsidRPr="00896291" w:rsidRDefault="00846299" w:rsidP="00C517AA">
      <w:pPr>
        <w:autoSpaceDE w:val="0"/>
        <w:autoSpaceDN w:val="0"/>
        <w:adjustRightInd w:val="0"/>
        <w:jc w:val="right"/>
        <w:textAlignment w:val="baseline"/>
        <w:rPr>
          <w:rFonts w:ascii="PT Astra Serif" w:hAnsi="PT Astra Serif"/>
        </w:rPr>
      </w:pPr>
    </w:p>
    <w:p w:rsidR="00846299" w:rsidRPr="00896291" w:rsidRDefault="00846299" w:rsidP="00C517AA">
      <w:pPr>
        <w:autoSpaceDE w:val="0"/>
        <w:autoSpaceDN w:val="0"/>
        <w:adjustRightInd w:val="0"/>
        <w:jc w:val="right"/>
        <w:textAlignment w:val="baseline"/>
        <w:rPr>
          <w:rFonts w:ascii="PT Astra Serif" w:hAnsi="PT Astra Serif"/>
        </w:rPr>
      </w:pPr>
    </w:p>
    <w:p w:rsidR="00846299" w:rsidRPr="00896291" w:rsidRDefault="00846299" w:rsidP="00C517AA">
      <w:pPr>
        <w:autoSpaceDE w:val="0"/>
        <w:autoSpaceDN w:val="0"/>
        <w:adjustRightInd w:val="0"/>
        <w:jc w:val="right"/>
        <w:textAlignment w:val="baseline"/>
        <w:rPr>
          <w:rFonts w:ascii="PT Astra Serif" w:hAnsi="PT Astra Serif"/>
        </w:rPr>
      </w:pPr>
    </w:p>
    <w:p w:rsidR="00846299" w:rsidRPr="00896291" w:rsidRDefault="00846299" w:rsidP="00C517AA">
      <w:pPr>
        <w:autoSpaceDE w:val="0"/>
        <w:autoSpaceDN w:val="0"/>
        <w:adjustRightInd w:val="0"/>
        <w:jc w:val="right"/>
        <w:textAlignment w:val="baseline"/>
        <w:rPr>
          <w:rFonts w:ascii="PT Astra Serif" w:hAnsi="PT Astra Serif"/>
        </w:rPr>
      </w:pPr>
    </w:p>
    <w:p w:rsidR="00D54C72" w:rsidRPr="00896291" w:rsidRDefault="00D54C72" w:rsidP="00C517AA">
      <w:pPr>
        <w:autoSpaceDE w:val="0"/>
        <w:autoSpaceDN w:val="0"/>
        <w:adjustRightInd w:val="0"/>
        <w:jc w:val="right"/>
        <w:textAlignment w:val="baseline"/>
        <w:rPr>
          <w:rFonts w:ascii="PT Astra Serif" w:hAnsi="PT Astra Serif"/>
          <w:sz w:val="28"/>
          <w:szCs w:val="28"/>
        </w:rPr>
      </w:pPr>
      <w:r w:rsidRPr="00896291">
        <w:rPr>
          <w:rFonts w:ascii="PT Astra Serif" w:hAnsi="PT Astra Serif"/>
          <w:sz w:val="28"/>
          <w:szCs w:val="28"/>
        </w:rPr>
        <w:br w:type="page"/>
      </w:r>
    </w:p>
    <w:p w:rsidR="00F818A6" w:rsidRPr="00896291" w:rsidRDefault="00F818A6" w:rsidP="00C517AA">
      <w:pPr>
        <w:autoSpaceDE w:val="0"/>
        <w:autoSpaceDN w:val="0"/>
        <w:adjustRightInd w:val="0"/>
        <w:jc w:val="right"/>
        <w:textAlignment w:val="baseline"/>
        <w:rPr>
          <w:rFonts w:ascii="PT Astra Serif" w:hAnsi="PT Astra Serif"/>
          <w:sz w:val="28"/>
          <w:szCs w:val="28"/>
        </w:rPr>
      </w:pPr>
      <w:r w:rsidRPr="00896291">
        <w:rPr>
          <w:rFonts w:ascii="PT Astra Serif" w:hAnsi="PT Astra Serif"/>
          <w:sz w:val="28"/>
          <w:szCs w:val="28"/>
        </w:rPr>
        <w:lastRenderedPageBreak/>
        <w:t xml:space="preserve">Приложение </w:t>
      </w:r>
      <w:r w:rsidR="00C517AA" w:rsidRPr="00896291">
        <w:rPr>
          <w:rFonts w:ascii="PT Astra Serif" w:hAnsi="PT Astra Serif"/>
          <w:sz w:val="28"/>
          <w:szCs w:val="28"/>
        </w:rPr>
        <w:t xml:space="preserve">№ 1      </w:t>
      </w:r>
    </w:p>
    <w:p w:rsidR="00F818A6" w:rsidRPr="00896291" w:rsidRDefault="00F818A6" w:rsidP="00C517AA">
      <w:pPr>
        <w:pStyle w:val="HeadDoc"/>
        <w:ind w:left="5610"/>
        <w:jc w:val="right"/>
        <w:rPr>
          <w:rFonts w:ascii="PT Astra Serif" w:hAnsi="PT Astra Serif"/>
          <w:szCs w:val="28"/>
        </w:rPr>
      </w:pPr>
      <w:r w:rsidRPr="00896291">
        <w:rPr>
          <w:rFonts w:ascii="PT Astra Serif" w:hAnsi="PT Astra Serif"/>
          <w:szCs w:val="28"/>
        </w:rPr>
        <w:t xml:space="preserve">к </w:t>
      </w:r>
      <w:r w:rsidR="005073B1" w:rsidRPr="00896291">
        <w:rPr>
          <w:rFonts w:ascii="PT Astra Serif" w:hAnsi="PT Astra Serif"/>
          <w:szCs w:val="28"/>
        </w:rPr>
        <w:t xml:space="preserve">постановлению администрации муниципального образования </w:t>
      </w:r>
      <w:r w:rsidR="00D54C72" w:rsidRPr="00896291">
        <w:rPr>
          <w:rFonts w:ascii="PT Astra Serif" w:hAnsi="PT Astra Serif"/>
          <w:szCs w:val="28"/>
        </w:rPr>
        <w:t>Чуфаровское городское поселение Вешкаймского района</w:t>
      </w:r>
    </w:p>
    <w:p w:rsidR="00F818A6" w:rsidRPr="00896291" w:rsidRDefault="00F818A6" w:rsidP="00C517AA">
      <w:pPr>
        <w:pStyle w:val="HeadDoc"/>
        <w:ind w:left="5610"/>
        <w:jc w:val="right"/>
        <w:rPr>
          <w:rFonts w:ascii="PT Astra Serif" w:hAnsi="PT Astra Serif"/>
          <w:szCs w:val="28"/>
        </w:rPr>
      </w:pPr>
      <w:r w:rsidRPr="00896291">
        <w:rPr>
          <w:rFonts w:ascii="PT Astra Serif" w:hAnsi="PT Astra Serif"/>
          <w:szCs w:val="28"/>
        </w:rPr>
        <w:t>Ульяновской области</w:t>
      </w:r>
    </w:p>
    <w:p w:rsidR="00F818A6" w:rsidRPr="00896291" w:rsidRDefault="00666B52" w:rsidP="00C517AA">
      <w:pPr>
        <w:pStyle w:val="HeadDoc"/>
        <w:ind w:left="5610"/>
        <w:jc w:val="right"/>
        <w:rPr>
          <w:rFonts w:ascii="PT Astra Serif" w:hAnsi="PT Astra Serif"/>
          <w:szCs w:val="28"/>
        </w:rPr>
      </w:pPr>
      <w:r w:rsidRPr="00896291">
        <w:rPr>
          <w:rFonts w:ascii="PT Astra Serif" w:hAnsi="PT Astra Serif"/>
          <w:szCs w:val="28"/>
        </w:rPr>
        <w:t xml:space="preserve">от  </w:t>
      </w:r>
      <w:r w:rsidR="00E738E5">
        <w:rPr>
          <w:rFonts w:ascii="PT Astra Serif" w:hAnsi="PT Astra Serif"/>
          <w:szCs w:val="28"/>
        </w:rPr>
        <w:t>26.12.</w:t>
      </w:r>
      <w:bookmarkStart w:id="1" w:name="_GoBack"/>
      <w:r w:rsidR="00D54C72" w:rsidRPr="00896291">
        <w:rPr>
          <w:rFonts w:ascii="PT Astra Serif" w:hAnsi="PT Astra Serif"/>
          <w:szCs w:val="28"/>
        </w:rPr>
        <w:t>2022</w:t>
      </w:r>
      <w:bookmarkEnd w:id="1"/>
      <w:r w:rsidR="00D54C72" w:rsidRPr="00896291">
        <w:rPr>
          <w:rFonts w:ascii="PT Astra Serif" w:hAnsi="PT Astra Serif"/>
          <w:szCs w:val="28"/>
        </w:rPr>
        <w:t xml:space="preserve"> </w:t>
      </w:r>
      <w:r w:rsidRPr="00896291">
        <w:rPr>
          <w:rFonts w:ascii="PT Astra Serif" w:hAnsi="PT Astra Serif"/>
          <w:szCs w:val="28"/>
        </w:rPr>
        <w:t xml:space="preserve"> № </w:t>
      </w:r>
      <w:r w:rsidR="00E738E5">
        <w:rPr>
          <w:rFonts w:ascii="PT Astra Serif" w:hAnsi="PT Astra Serif"/>
          <w:szCs w:val="28"/>
        </w:rPr>
        <w:t>138</w:t>
      </w:r>
    </w:p>
    <w:p w:rsidR="00F818A6" w:rsidRPr="00896291" w:rsidRDefault="00F818A6" w:rsidP="00F818A6">
      <w:pPr>
        <w:pStyle w:val="HeadDoc"/>
        <w:ind w:left="5610"/>
        <w:jc w:val="right"/>
        <w:rPr>
          <w:rFonts w:ascii="PT Astra Serif" w:hAnsi="PT Astra Serif"/>
          <w:sz w:val="24"/>
          <w:szCs w:val="24"/>
        </w:rPr>
      </w:pPr>
    </w:p>
    <w:p w:rsidR="000B509B" w:rsidRPr="00896291" w:rsidRDefault="000B509B" w:rsidP="00F818A6">
      <w:pPr>
        <w:pStyle w:val="HeadDoc"/>
        <w:ind w:left="5610"/>
        <w:jc w:val="right"/>
        <w:rPr>
          <w:rFonts w:ascii="PT Astra Serif" w:hAnsi="PT Astra Serif"/>
          <w:sz w:val="24"/>
          <w:szCs w:val="24"/>
        </w:rPr>
      </w:pPr>
    </w:p>
    <w:p w:rsidR="000B509B" w:rsidRPr="00896291" w:rsidRDefault="000B509B" w:rsidP="000B509B">
      <w:pPr>
        <w:rPr>
          <w:rFonts w:ascii="PT Astra Serif" w:hAnsi="PT Astra Serif"/>
          <w:lang w:eastAsia="ru-RU"/>
        </w:rPr>
      </w:pPr>
    </w:p>
    <w:p w:rsidR="000B509B" w:rsidRPr="00896291" w:rsidRDefault="000B509B" w:rsidP="000B509B">
      <w:pPr>
        <w:pStyle w:val="a9"/>
        <w:spacing w:before="0" w:beforeAutospacing="0" w:after="0" w:afterAutospacing="0"/>
        <w:jc w:val="center"/>
        <w:rPr>
          <w:rFonts w:ascii="PT Astra Serif" w:hAnsi="PT Astra Serif"/>
          <w:b/>
          <w:color w:val="000000"/>
          <w:sz w:val="28"/>
          <w:szCs w:val="28"/>
        </w:rPr>
      </w:pPr>
      <w:r w:rsidRPr="00896291">
        <w:rPr>
          <w:rFonts w:ascii="PT Astra Serif" w:hAnsi="PT Astra Serif"/>
        </w:rPr>
        <w:tab/>
      </w:r>
      <w:r w:rsidRPr="00896291">
        <w:rPr>
          <w:rFonts w:ascii="PT Astra Serif" w:hAnsi="PT Astra Serif"/>
          <w:b/>
          <w:color w:val="000000"/>
          <w:sz w:val="28"/>
          <w:szCs w:val="28"/>
        </w:rPr>
        <w:t xml:space="preserve">Программа профилактики рисков </w:t>
      </w:r>
    </w:p>
    <w:p w:rsidR="000B509B" w:rsidRPr="00896291" w:rsidRDefault="000B509B" w:rsidP="000B509B">
      <w:pPr>
        <w:pStyle w:val="a9"/>
        <w:spacing w:before="0" w:beforeAutospacing="0" w:after="0" w:afterAutospacing="0"/>
        <w:jc w:val="center"/>
        <w:rPr>
          <w:rFonts w:ascii="PT Astra Serif" w:hAnsi="PT Astra Serif"/>
          <w:b/>
          <w:color w:val="000000"/>
          <w:sz w:val="28"/>
          <w:szCs w:val="28"/>
        </w:rPr>
      </w:pPr>
      <w:r w:rsidRPr="00896291">
        <w:rPr>
          <w:rFonts w:ascii="PT Astra Serif" w:hAnsi="PT Astra Serif"/>
          <w:b/>
          <w:color w:val="000000"/>
          <w:sz w:val="28"/>
          <w:szCs w:val="28"/>
        </w:rPr>
        <w:t xml:space="preserve">причинения вреда (ущерба) охраняемым законом ценностям </w:t>
      </w:r>
    </w:p>
    <w:p w:rsidR="000B509B" w:rsidRPr="00896291" w:rsidRDefault="000B509B" w:rsidP="000B509B">
      <w:pPr>
        <w:pStyle w:val="a9"/>
        <w:spacing w:before="0" w:beforeAutospacing="0" w:after="0" w:afterAutospacing="0"/>
        <w:jc w:val="center"/>
        <w:rPr>
          <w:rFonts w:ascii="PT Astra Serif" w:hAnsi="PT Astra Serif"/>
          <w:b/>
          <w:color w:val="000000"/>
          <w:sz w:val="28"/>
          <w:szCs w:val="28"/>
        </w:rPr>
      </w:pPr>
      <w:r w:rsidRPr="00896291">
        <w:rPr>
          <w:rFonts w:ascii="PT Astra Serif" w:hAnsi="PT Astra Serif"/>
          <w:b/>
          <w:color w:val="000000"/>
          <w:sz w:val="28"/>
          <w:szCs w:val="28"/>
        </w:rPr>
        <w:t xml:space="preserve">при осуществлении муниципального жилищного контроля </w:t>
      </w:r>
    </w:p>
    <w:p w:rsidR="000B509B" w:rsidRPr="00896291" w:rsidRDefault="000B509B" w:rsidP="000B509B">
      <w:pPr>
        <w:pStyle w:val="a9"/>
        <w:spacing w:before="0" w:beforeAutospacing="0" w:after="0" w:afterAutospacing="0"/>
        <w:jc w:val="center"/>
        <w:rPr>
          <w:rFonts w:ascii="PT Astra Serif" w:hAnsi="PT Astra Serif"/>
          <w:b/>
          <w:color w:val="000000"/>
          <w:sz w:val="28"/>
          <w:szCs w:val="28"/>
        </w:rPr>
      </w:pPr>
      <w:r w:rsidRPr="00896291">
        <w:rPr>
          <w:rFonts w:ascii="PT Astra Serif" w:hAnsi="PT Astra Serif"/>
          <w:b/>
          <w:color w:val="000000"/>
          <w:sz w:val="28"/>
          <w:szCs w:val="28"/>
        </w:rPr>
        <w:t>на 202</w:t>
      </w:r>
      <w:r w:rsidR="00E738E5">
        <w:rPr>
          <w:rFonts w:ascii="PT Astra Serif" w:hAnsi="PT Astra Serif"/>
          <w:b/>
          <w:color w:val="000000"/>
          <w:sz w:val="28"/>
          <w:szCs w:val="28"/>
        </w:rPr>
        <w:t>3</w:t>
      </w:r>
      <w:r w:rsidRPr="00896291">
        <w:rPr>
          <w:rFonts w:ascii="PT Astra Serif" w:hAnsi="PT Astra Serif"/>
          <w:b/>
          <w:color w:val="000000"/>
          <w:sz w:val="28"/>
          <w:szCs w:val="28"/>
        </w:rPr>
        <w:t xml:space="preserve"> год</w:t>
      </w:r>
    </w:p>
    <w:p w:rsidR="000B509B" w:rsidRPr="00896291" w:rsidRDefault="000B509B" w:rsidP="000B509B">
      <w:pPr>
        <w:pStyle w:val="a9"/>
        <w:spacing w:before="0" w:beforeAutospacing="0" w:after="0" w:afterAutospacing="0"/>
        <w:jc w:val="center"/>
        <w:rPr>
          <w:rFonts w:ascii="PT Astra Serif" w:hAnsi="PT Astra Serif"/>
          <w:b/>
          <w:color w:val="000000"/>
          <w:sz w:val="27"/>
          <w:szCs w:val="27"/>
        </w:rPr>
      </w:pPr>
    </w:p>
    <w:p w:rsidR="000B509B" w:rsidRPr="00896291" w:rsidRDefault="000B509B" w:rsidP="000B509B">
      <w:pPr>
        <w:pStyle w:val="a9"/>
        <w:spacing w:before="0" w:beforeAutospacing="0" w:after="0" w:afterAutospacing="0"/>
        <w:jc w:val="center"/>
        <w:rPr>
          <w:rFonts w:ascii="PT Astra Serif" w:hAnsi="PT Astra Serif"/>
          <w:b/>
          <w:color w:val="000000"/>
          <w:sz w:val="27"/>
          <w:szCs w:val="27"/>
        </w:rPr>
      </w:pPr>
      <w:r w:rsidRPr="00896291">
        <w:rPr>
          <w:rFonts w:ascii="PT Astra Serif" w:hAnsi="PT Astra Serif"/>
          <w:sz w:val="28"/>
          <w:szCs w:val="28"/>
          <w:lang w:val="en-US"/>
        </w:rPr>
        <w:t>I</w:t>
      </w:r>
      <w:r w:rsidRPr="00896291">
        <w:rPr>
          <w:rFonts w:ascii="PT Astra Serif" w:hAnsi="PT Astra Serif"/>
          <w:sz w:val="28"/>
          <w:szCs w:val="28"/>
        </w:rPr>
        <w:t>. Общие положения</w:t>
      </w:r>
    </w:p>
    <w:p w:rsidR="000B509B" w:rsidRPr="00896291" w:rsidRDefault="000B509B" w:rsidP="000B509B">
      <w:pPr>
        <w:pStyle w:val="ConsPlusTitle"/>
        <w:jc w:val="both"/>
        <w:rPr>
          <w:rFonts w:ascii="PT Astra Serif" w:hAnsi="PT Astra Serif" w:cs="Times New Roman"/>
          <w:sz w:val="28"/>
          <w:szCs w:val="28"/>
        </w:rPr>
      </w:pPr>
    </w:p>
    <w:p w:rsidR="000B509B" w:rsidRPr="00896291" w:rsidRDefault="000B509B" w:rsidP="000B509B">
      <w:pPr>
        <w:pStyle w:val="ConsPlusTitle"/>
        <w:ind w:firstLine="567"/>
        <w:jc w:val="both"/>
        <w:rPr>
          <w:rFonts w:ascii="PT Astra Serif" w:hAnsi="PT Astra Serif" w:cs="Times New Roman"/>
          <w:b w:val="0"/>
          <w:sz w:val="28"/>
          <w:szCs w:val="28"/>
        </w:rPr>
      </w:pPr>
      <w:r w:rsidRPr="00896291">
        <w:rPr>
          <w:rFonts w:ascii="PT Astra Serif" w:hAnsi="PT Astra Serif" w:cs="Times New Roman"/>
          <w:b w:val="0"/>
          <w:sz w:val="28"/>
          <w:szCs w:val="28"/>
        </w:rPr>
        <w:t>1. Настоящая Программа профилактики рисков причинения вреда (ущерба) охраняемым законом ценностям при осуществлении муниципального жилищного контроля на 202</w:t>
      </w:r>
      <w:r w:rsidR="00E738E5">
        <w:rPr>
          <w:rFonts w:ascii="PT Astra Serif" w:hAnsi="PT Astra Serif" w:cs="Times New Roman"/>
          <w:b w:val="0"/>
          <w:sz w:val="28"/>
          <w:szCs w:val="28"/>
        </w:rPr>
        <w:t>3</w:t>
      </w:r>
      <w:r w:rsidRPr="00896291">
        <w:rPr>
          <w:rFonts w:ascii="PT Astra Serif" w:hAnsi="PT Astra Serif" w:cs="Times New Roman"/>
          <w:b w:val="0"/>
          <w:sz w:val="28"/>
          <w:szCs w:val="28"/>
        </w:rPr>
        <w:t xml:space="preserve">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 а также создание условий для доведения обязательных требований до контролируемых лиц, повышение информированности о способах их соблюдения.</w:t>
      </w:r>
    </w:p>
    <w:p w:rsidR="000B509B" w:rsidRPr="00896291" w:rsidRDefault="000B509B" w:rsidP="000B509B">
      <w:pPr>
        <w:ind w:firstLine="567"/>
        <w:contextualSpacing/>
        <w:jc w:val="both"/>
        <w:rPr>
          <w:rFonts w:ascii="PT Astra Serif" w:hAnsi="PT Astra Serif"/>
          <w:sz w:val="28"/>
          <w:szCs w:val="28"/>
        </w:rPr>
      </w:pPr>
      <w:bookmarkStart w:id="2" w:name="sub_1002"/>
      <w:r w:rsidRPr="00896291">
        <w:rPr>
          <w:rFonts w:ascii="PT Astra Serif" w:hAnsi="PT Astra Serif"/>
          <w:sz w:val="28"/>
          <w:szCs w:val="28"/>
        </w:rPr>
        <w:t>2. Программа разработана в соответствии с:</w:t>
      </w:r>
      <w:bookmarkEnd w:id="2"/>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896291">
        <w:rPr>
          <w:rFonts w:ascii="PT Astra Serif" w:eastAsia="Times New Roman" w:hAnsi="PT Astra Serif"/>
          <w:color w:val="000000"/>
          <w:sz w:val="28"/>
          <w:szCs w:val="28"/>
          <w:lang w:eastAsia="ru-RU"/>
        </w:rPr>
        <w:t>(далее</w:t>
      </w:r>
      <w:r w:rsidR="00B470E8" w:rsidRPr="00896291">
        <w:rPr>
          <w:rFonts w:ascii="PT Astra Serif" w:eastAsia="Times New Roman" w:hAnsi="PT Astra Serif"/>
          <w:color w:val="000000"/>
          <w:sz w:val="28"/>
          <w:szCs w:val="28"/>
          <w:lang w:eastAsia="ru-RU"/>
        </w:rPr>
        <w:t xml:space="preserve"> </w:t>
      </w:r>
      <w:r w:rsidRPr="00896291">
        <w:rPr>
          <w:rFonts w:ascii="PT Astra Serif" w:eastAsia="Times New Roman" w:hAnsi="PT Astra Serif"/>
          <w:color w:val="000000"/>
          <w:sz w:val="28"/>
          <w:szCs w:val="28"/>
          <w:lang w:eastAsia="ru-RU"/>
        </w:rPr>
        <w:t>- Ф</w:t>
      </w:r>
      <w:r w:rsidRPr="00896291">
        <w:rPr>
          <w:rFonts w:ascii="PT Astra Serif" w:hAnsi="PT Astra Serif"/>
          <w:sz w:val="28"/>
          <w:szCs w:val="28"/>
        </w:rPr>
        <w:t xml:space="preserve">едеральный закон №248-ФЗ);   </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Федеральным законом от 31.07.2020 №247-ФЗ «Об обязательных требованиях в Российской Федерации»;</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xml:space="preserve">   -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509B" w:rsidRPr="00896291" w:rsidRDefault="000B509B" w:rsidP="000B509B">
      <w:pPr>
        <w:ind w:firstLine="567"/>
        <w:contextualSpacing/>
        <w:jc w:val="both"/>
        <w:rPr>
          <w:rFonts w:ascii="PT Astra Serif" w:hAnsi="PT Astra Serif"/>
          <w:sz w:val="28"/>
          <w:szCs w:val="28"/>
        </w:rPr>
      </w:pPr>
      <w:bookmarkStart w:id="3" w:name="sub_1003"/>
      <w:r w:rsidRPr="00896291">
        <w:rPr>
          <w:rFonts w:ascii="PT Astra Serif" w:hAnsi="PT Astra Serif"/>
          <w:sz w:val="28"/>
          <w:szCs w:val="28"/>
        </w:rPr>
        <w:t xml:space="preserve">3. </w:t>
      </w:r>
      <w:bookmarkStart w:id="4" w:name="sub_1004"/>
      <w:bookmarkEnd w:id="3"/>
      <w:r w:rsidRPr="00896291">
        <w:rPr>
          <w:rFonts w:ascii="PT Astra Serif" w:hAnsi="PT Astra Serif"/>
          <w:sz w:val="28"/>
          <w:szCs w:val="28"/>
        </w:rPr>
        <w:t>Срок реализации Программы - 202</w:t>
      </w:r>
      <w:r w:rsidR="00E738E5">
        <w:rPr>
          <w:rFonts w:ascii="PT Astra Serif" w:hAnsi="PT Astra Serif"/>
          <w:sz w:val="28"/>
          <w:szCs w:val="28"/>
        </w:rPr>
        <w:t>3</w:t>
      </w:r>
      <w:r w:rsidRPr="00896291">
        <w:rPr>
          <w:rFonts w:ascii="PT Astra Serif" w:hAnsi="PT Astra Serif"/>
          <w:sz w:val="28"/>
          <w:szCs w:val="28"/>
        </w:rPr>
        <w:t xml:space="preserve"> год</w:t>
      </w:r>
      <w:bookmarkEnd w:id="4"/>
      <w:r w:rsidRPr="00896291">
        <w:rPr>
          <w:rFonts w:ascii="PT Astra Serif" w:hAnsi="PT Astra Serif"/>
          <w:sz w:val="28"/>
          <w:szCs w:val="28"/>
        </w:rPr>
        <w:t>.</w:t>
      </w:r>
    </w:p>
    <w:p w:rsidR="000B509B" w:rsidRPr="00896291" w:rsidRDefault="000B509B" w:rsidP="000B509B">
      <w:pPr>
        <w:ind w:firstLine="567"/>
        <w:contextualSpacing/>
        <w:jc w:val="both"/>
        <w:rPr>
          <w:rFonts w:ascii="PT Astra Serif" w:hAnsi="PT Astra Serif"/>
          <w:sz w:val="28"/>
          <w:szCs w:val="28"/>
        </w:rPr>
      </w:pPr>
    </w:p>
    <w:p w:rsidR="000B509B" w:rsidRPr="00896291" w:rsidRDefault="000B509B" w:rsidP="000B509B">
      <w:pPr>
        <w:pStyle w:val="1"/>
        <w:ind w:firstLine="567"/>
        <w:jc w:val="center"/>
        <w:rPr>
          <w:rFonts w:ascii="PT Astra Serif" w:hAnsi="PT Astra Serif"/>
          <w:b w:val="0"/>
          <w:sz w:val="28"/>
          <w:szCs w:val="28"/>
        </w:rPr>
      </w:pPr>
      <w:r w:rsidRPr="00896291">
        <w:rPr>
          <w:rFonts w:ascii="PT Astra Serif" w:hAnsi="PT Astra Serif"/>
          <w:sz w:val="28"/>
          <w:szCs w:val="28"/>
        </w:rPr>
        <w:t>II. Анализ текущего состояния осуществления муниципального жилищного контроля, описание текущего развития профилактической деятельности, характеристика проблем, на решение которых направлена Программа</w:t>
      </w:r>
    </w:p>
    <w:p w:rsidR="000B509B" w:rsidRPr="00896291" w:rsidRDefault="000B509B" w:rsidP="000B509B">
      <w:pPr>
        <w:pStyle w:val="1"/>
        <w:ind w:firstLine="567"/>
        <w:jc w:val="center"/>
        <w:rPr>
          <w:rFonts w:ascii="PT Astra Serif" w:hAnsi="PT Astra Serif"/>
          <w:b w:val="0"/>
          <w:szCs w:val="28"/>
        </w:rPr>
      </w:pP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xml:space="preserve">4. Предметом муниципального жилищного контроля является деятельность </w:t>
      </w:r>
      <w:r w:rsidRPr="00896291">
        <w:rPr>
          <w:rFonts w:ascii="PT Astra Serif" w:hAnsi="PT Astra Serif"/>
          <w:sz w:val="28"/>
          <w:szCs w:val="28"/>
        </w:rPr>
        <w:lastRenderedPageBreak/>
        <w:t>органа муниципального контроля по организации и проведению проверок соблюдения юридическими лицами, индивидуальными предпринимателями и гражданами обязательных требований, требований, установленных муниципальными правовыми актами, а также по организации и проведению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в сфере жилищных правоотношений.</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5. Обязательные требования, требования, установленные муниципальными правовыми актами в сфере осуществления муниципального жилищного контроля, регламентированы следующими правовыми актами:</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xml:space="preserve">- Жилищный </w:t>
      </w:r>
      <w:hyperlink r:id="rId10" w:history="1">
        <w:r w:rsidRPr="00896291">
          <w:rPr>
            <w:rFonts w:ascii="PT Astra Serif" w:hAnsi="PT Astra Serif"/>
            <w:sz w:val="28"/>
            <w:szCs w:val="28"/>
          </w:rPr>
          <w:t>кодекс</w:t>
        </w:r>
      </w:hyperlink>
      <w:r w:rsidRPr="00896291">
        <w:rPr>
          <w:rFonts w:ascii="PT Astra Serif" w:hAnsi="PT Astra Serif"/>
          <w:sz w:val="28"/>
          <w:szCs w:val="28"/>
        </w:rPr>
        <w:t xml:space="preserve"> Российской Федерации;</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xml:space="preserve">- </w:t>
      </w:r>
      <w:hyperlink r:id="rId11" w:history="1">
        <w:r w:rsidRPr="00896291">
          <w:rPr>
            <w:rFonts w:ascii="PT Astra Serif" w:hAnsi="PT Astra Serif"/>
            <w:sz w:val="28"/>
            <w:szCs w:val="28"/>
          </w:rPr>
          <w:t>постановление</w:t>
        </w:r>
      </w:hyperlink>
      <w:r w:rsidRPr="00896291">
        <w:rPr>
          <w:rFonts w:ascii="PT Astra Serif" w:hAnsi="PT Astra Serif"/>
          <w:sz w:val="28"/>
          <w:szCs w:val="28"/>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xml:space="preserve">- </w:t>
      </w:r>
      <w:hyperlink r:id="rId12" w:history="1">
        <w:r w:rsidRPr="00896291">
          <w:rPr>
            <w:rFonts w:ascii="PT Astra Serif" w:hAnsi="PT Astra Serif"/>
            <w:sz w:val="28"/>
            <w:szCs w:val="28"/>
          </w:rPr>
          <w:t>постановление</w:t>
        </w:r>
      </w:hyperlink>
      <w:r w:rsidRPr="00896291">
        <w:rPr>
          <w:rFonts w:ascii="PT Astra Serif" w:hAnsi="PT Astra Serif"/>
          <w:sz w:val="28"/>
          <w:szCs w:val="28"/>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xml:space="preserve">- </w:t>
      </w:r>
      <w:hyperlink r:id="rId13" w:history="1">
        <w:r w:rsidRPr="00896291">
          <w:rPr>
            <w:rFonts w:ascii="PT Astra Serif" w:hAnsi="PT Astra Serif"/>
            <w:sz w:val="28"/>
            <w:szCs w:val="28"/>
          </w:rPr>
          <w:t>постановление</w:t>
        </w:r>
      </w:hyperlink>
      <w:r w:rsidRPr="00896291">
        <w:rPr>
          <w:rFonts w:ascii="PT Astra Serif" w:hAnsi="PT Astra Serif"/>
          <w:sz w:val="28"/>
          <w:szCs w:val="28"/>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xml:space="preserve">- </w:t>
      </w:r>
      <w:hyperlink r:id="rId14" w:history="1">
        <w:r w:rsidRPr="00896291">
          <w:rPr>
            <w:rFonts w:ascii="PT Astra Serif" w:hAnsi="PT Astra Serif"/>
            <w:sz w:val="28"/>
            <w:szCs w:val="28"/>
          </w:rPr>
          <w:t>постановление</w:t>
        </w:r>
      </w:hyperlink>
      <w:r w:rsidRPr="00896291">
        <w:rPr>
          <w:rFonts w:ascii="PT Astra Serif" w:hAnsi="PT Astra Serif"/>
          <w:sz w:val="28"/>
          <w:szCs w:val="28"/>
        </w:rPr>
        <w:t xml:space="preserve"> Правительства Российской Федерации от 15.05.2013 № 416 «О порядке осуществления деятельности по управлению многоквартирными домами»;</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 xml:space="preserve">- </w:t>
      </w:r>
      <w:hyperlink r:id="rId15" w:history="1">
        <w:r w:rsidRPr="00896291">
          <w:rPr>
            <w:rFonts w:ascii="PT Astra Serif" w:hAnsi="PT Astra Serif"/>
            <w:sz w:val="28"/>
            <w:szCs w:val="28"/>
          </w:rPr>
          <w:t>постановление</w:t>
        </w:r>
      </w:hyperlink>
      <w:r w:rsidRPr="00896291">
        <w:rPr>
          <w:rFonts w:ascii="PT Astra Serif" w:hAnsi="PT Astra Serif"/>
          <w:sz w:val="28"/>
          <w:szCs w:val="28"/>
        </w:rPr>
        <w:t xml:space="preserve">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F23BB4" w:rsidRPr="00896291" w:rsidRDefault="000B509B" w:rsidP="00D54C72">
      <w:pPr>
        <w:ind w:firstLine="709"/>
        <w:jc w:val="both"/>
        <w:rPr>
          <w:rFonts w:ascii="PT Astra Serif" w:hAnsi="PT Astra Serif"/>
          <w:sz w:val="28"/>
          <w:szCs w:val="28"/>
        </w:rPr>
      </w:pPr>
      <w:r w:rsidRPr="00896291">
        <w:rPr>
          <w:rFonts w:ascii="PT Astra Serif" w:hAnsi="PT Astra Serif"/>
          <w:sz w:val="28"/>
          <w:szCs w:val="28"/>
        </w:rPr>
        <w:t xml:space="preserve">- </w:t>
      </w:r>
      <w:hyperlink r:id="rId16" w:history="1">
        <w:r w:rsidRPr="00896291">
          <w:rPr>
            <w:rFonts w:ascii="PT Astra Serif" w:hAnsi="PT Astra Serif"/>
            <w:sz w:val="28"/>
            <w:szCs w:val="28"/>
          </w:rPr>
          <w:t>решение</w:t>
        </w:r>
      </w:hyperlink>
      <w:r w:rsidRPr="00896291">
        <w:rPr>
          <w:rFonts w:ascii="PT Astra Serif" w:hAnsi="PT Astra Serif"/>
          <w:sz w:val="28"/>
          <w:szCs w:val="28"/>
        </w:rPr>
        <w:t xml:space="preserve"> </w:t>
      </w:r>
      <w:r w:rsidR="00F23BB4" w:rsidRPr="00896291">
        <w:rPr>
          <w:rFonts w:ascii="PT Astra Serif" w:hAnsi="PT Astra Serif"/>
          <w:sz w:val="28"/>
          <w:szCs w:val="28"/>
        </w:rPr>
        <w:t xml:space="preserve">Совета депутатов муниципального образования </w:t>
      </w:r>
      <w:r w:rsidR="00D54C72" w:rsidRPr="00896291">
        <w:rPr>
          <w:rFonts w:ascii="PT Astra Serif" w:hAnsi="PT Astra Serif"/>
          <w:sz w:val="28"/>
          <w:szCs w:val="28"/>
        </w:rPr>
        <w:t xml:space="preserve">Чуфаровское городское поселение </w:t>
      </w:r>
      <w:r w:rsidR="00F23BB4" w:rsidRPr="00896291">
        <w:rPr>
          <w:rFonts w:ascii="PT Astra Serif" w:hAnsi="PT Astra Serif"/>
          <w:sz w:val="28"/>
          <w:szCs w:val="28"/>
        </w:rPr>
        <w:t xml:space="preserve">от </w:t>
      </w:r>
      <w:r w:rsidR="00D54C72" w:rsidRPr="00896291">
        <w:rPr>
          <w:rFonts w:ascii="PT Astra Serif" w:hAnsi="PT Astra Serif"/>
          <w:sz w:val="28"/>
          <w:szCs w:val="28"/>
        </w:rPr>
        <w:t>25.05.2020</w:t>
      </w:r>
      <w:r w:rsidR="00F23BB4" w:rsidRPr="00896291">
        <w:rPr>
          <w:rFonts w:ascii="PT Astra Serif" w:hAnsi="PT Astra Serif"/>
          <w:sz w:val="28"/>
          <w:szCs w:val="28"/>
        </w:rPr>
        <w:t xml:space="preserve"> №</w:t>
      </w:r>
      <w:r w:rsidR="00D54C72" w:rsidRPr="00896291">
        <w:rPr>
          <w:rFonts w:ascii="PT Astra Serif" w:hAnsi="PT Astra Serif"/>
          <w:sz w:val="28"/>
          <w:szCs w:val="28"/>
        </w:rPr>
        <w:t xml:space="preserve"> 17</w:t>
      </w:r>
      <w:r w:rsidR="00F23BB4" w:rsidRPr="00896291">
        <w:rPr>
          <w:rFonts w:ascii="PT Astra Serif" w:hAnsi="PT Astra Serif"/>
          <w:sz w:val="28"/>
          <w:szCs w:val="28"/>
        </w:rPr>
        <w:t xml:space="preserve"> «</w:t>
      </w:r>
      <w:r w:rsidR="00D54C72" w:rsidRPr="00896291">
        <w:rPr>
          <w:rFonts w:ascii="PT Astra Serif" w:hAnsi="PT Astra Serif"/>
          <w:bCs/>
          <w:sz w:val="28"/>
          <w:szCs w:val="28"/>
        </w:rPr>
        <w:t xml:space="preserve">Об утверждении Правил благоустройства территории муниципального образования </w:t>
      </w:r>
      <w:r w:rsidR="00D54C72" w:rsidRPr="00896291">
        <w:rPr>
          <w:rFonts w:ascii="PT Astra Serif" w:hAnsi="PT Astra Serif"/>
          <w:color w:val="000000"/>
          <w:sz w:val="28"/>
          <w:szCs w:val="28"/>
        </w:rPr>
        <w:t xml:space="preserve">Чуфаровское городское поселение Вешкаймского  </w:t>
      </w:r>
      <w:r w:rsidR="00D54C72" w:rsidRPr="00896291">
        <w:rPr>
          <w:rFonts w:ascii="PT Astra Serif" w:hAnsi="PT Astra Serif"/>
          <w:bCs/>
          <w:sz w:val="28"/>
          <w:szCs w:val="28"/>
        </w:rPr>
        <w:t>района Ульяновской области</w:t>
      </w:r>
      <w:r w:rsidR="00F23BB4" w:rsidRPr="00896291">
        <w:rPr>
          <w:rFonts w:ascii="PT Astra Serif" w:hAnsi="PT Astra Serif"/>
          <w:sz w:val="28"/>
          <w:szCs w:val="28"/>
        </w:rPr>
        <w:t>».</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6. Объектами муниципального жилищного контроля являются:</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lastRenderedPageBreak/>
        <w:t>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0B509B" w:rsidRPr="00896291" w:rsidRDefault="000B509B" w:rsidP="000B509B">
      <w:pPr>
        <w:ind w:firstLine="567"/>
        <w:contextualSpacing/>
        <w:jc w:val="both"/>
        <w:rPr>
          <w:rFonts w:ascii="PT Astra Serif" w:hAnsi="PT Astra Serif"/>
          <w:sz w:val="28"/>
          <w:szCs w:val="28"/>
        </w:rPr>
      </w:pPr>
      <w:r w:rsidRPr="00896291">
        <w:rPr>
          <w:rFonts w:ascii="PT Astra Serif" w:hAnsi="PT Astra Serif"/>
          <w:sz w:val="28"/>
          <w:szCs w:val="28"/>
        </w:rPr>
        <w:t>7. В качестве контролируемых лиц при осуществлении муниципального жилищного контроля выступают юридические лица и индивидуальные предприниматели, осуществляющие предпринимательскую деятельность по управлению многоквартирными домами, товарищества собственников жилья, жилищные, жилищно-строительные или иные специализированные потребительские кооперативы, общее количество которых по состоянию на 01.</w:t>
      </w:r>
      <w:r w:rsidR="00E738E5">
        <w:rPr>
          <w:rFonts w:ascii="PT Astra Serif" w:hAnsi="PT Astra Serif"/>
          <w:sz w:val="28"/>
          <w:szCs w:val="28"/>
        </w:rPr>
        <w:t>12</w:t>
      </w:r>
      <w:r w:rsidRPr="00896291">
        <w:rPr>
          <w:rFonts w:ascii="PT Astra Serif" w:hAnsi="PT Astra Serif"/>
          <w:sz w:val="28"/>
          <w:szCs w:val="28"/>
        </w:rPr>
        <w:t>.202</w:t>
      </w:r>
      <w:r w:rsidR="00E738E5">
        <w:rPr>
          <w:rFonts w:ascii="PT Astra Serif" w:hAnsi="PT Astra Serif"/>
          <w:sz w:val="28"/>
          <w:szCs w:val="28"/>
        </w:rPr>
        <w:t>2</w:t>
      </w:r>
      <w:r w:rsidRPr="00896291">
        <w:rPr>
          <w:rFonts w:ascii="PT Astra Serif" w:hAnsi="PT Astra Serif"/>
          <w:sz w:val="28"/>
          <w:szCs w:val="28"/>
        </w:rPr>
        <w:t xml:space="preserve"> на территории </w:t>
      </w:r>
      <w:r w:rsidR="00B470E8" w:rsidRPr="00896291">
        <w:rPr>
          <w:rFonts w:ascii="PT Astra Serif" w:hAnsi="PT Astra Serif"/>
          <w:sz w:val="28"/>
          <w:szCs w:val="28"/>
        </w:rPr>
        <w:t xml:space="preserve">муниципального образования </w:t>
      </w:r>
      <w:r w:rsidR="00D54C72" w:rsidRPr="00896291">
        <w:rPr>
          <w:rFonts w:ascii="PT Astra Serif" w:hAnsi="PT Astra Serif"/>
          <w:sz w:val="28"/>
          <w:szCs w:val="28"/>
        </w:rPr>
        <w:t>Чуфаровское городское поселение</w:t>
      </w:r>
      <w:r w:rsidR="00B470E8" w:rsidRPr="00896291">
        <w:rPr>
          <w:rFonts w:ascii="PT Astra Serif" w:hAnsi="PT Astra Serif"/>
          <w:sz w:val="28"/>
          <w:szCs w:val="28"/>
        </w:rPr>
        <w:t xml:space="preserve"> составляет </w:t>
      </w:r>
      <w:r w:rsidR="00D54C72" w:rsidRPr="00896291">
        <w:rPr>
          <w:rFonts w:ascii="PT Astra Serif" w:hAnsi="PT Astra Serif"/>
          <w:sz w:val="28"/>
          <w:szCs w:val="28"/>
        </w:rPr>
        <w:t>1</w:t>
      </w:r>
      <w:r w:rsidRPr="00896291">
        <w:rPr>
          <w:rFonts w:ascii="PT Astra Serif" w:hAnsi="PT Astra Serif"/>
          <w:sz w:val="28"/>
          <w:szCs w:val="28"/>
        </w:rPr>
        <w:t xml:space="preserve"> единиц</w:t>
      </w:r>
      <w:r w:rsidR="00D54C72" w:rsidRPr="00896291">
        <w:rPr>
          <w:rFonts w:ascii="PT Astra Serif" w:hAnsi="PT Astra Serif"/>
          <w:sz w:val="28"/>
          <w:szCs w:val="28"/>
        </w:rPr>
        <w:t>а</w:t>
      </w:r>
      <w:r w:rsidRPr="00896291">
        <w:rPr>
          <w:rFonts w:ascii="PT Astra Serif" w:hAnsi="PT Astra Serif"/>
          <w:sz w:val="28"/>
          <w:szCs w:val="28"/>
        </w:rPr>
        <w:t>.</w:t>
      </w:r>
    </w:p>
    <w:p w:rsidR="000B509B" w:rsidRPr="00896291" w:rsidRDefault="00B470E8" w:rsidP="000B509B">
      <w:pPr>
        <w:ind w:firstLine="567"/>
        <w:contextualSpacing/>
        <w:jc w:val="both"/>
        <w:rPr>
          <w:rFonts w:ascii="PT Astra Serif" w:hAnsi="PT Astra Serif"/>
          <w:sz w:val="28"/>
          <w:szCs w:val="28"/>
        </w:rPr>
      </w:pPr>
      <w:r w:rsidRPr="00896291">
        <w:rPr>
          <w:rFonts w:ascii="PT Astra Serif" w:hAnsi="PT Astra Serif"/>
          <w:sz w:val="28"/>
          <w:szCs w:val="28"/>
        </w:rPr>
        <w:t>8</w:t>
      </w:r>
      <w:r w:rsidR="000B509B" w:rsidRPr="00896291">
        <w:rPr>
          <w:rFonts w:ascii="PT Astra Serif" w:hAnsi="PT Astra Serif"/>
          <w:sz w:val="28"/>
          <w:szCs w:val="28"/>
        </w:rPr>
        <w:t>. Основными проблемами, на решение которых направлена Программа, являются: недостаточная информированность контролируемых лиц об обязательных требованиях и способах их исполнения, а также низкая мотивация добросовестного соблюдения обязательных требований данными лицами.</w:t>
      </w:r>
    </w:p>
    <w:p w:rsidR="000B509B" w:rsidRPr="00896291" w:rsidRDefault="000B509B" w:rsidP="000B509B">
      <w:pPr>
        <w:ind w:firstLine="567"/>
        <w:contextualSpacing/>
        <w:jc w:val="both"/>
        <w:rPr>
          <w:rFonts w:ascii="PT Astra Serif" w:hAnsi="PT Astra Serif"/>
          <w:sz w:val="28"/>
          <w:szCs w:val="28"/>
        </w:rPr>
      </w:pPr>
    </w:p>
    <w:p w:rsidR="000B509B" w:rsidRPr="00896291" w:rsidRDefault="000B509B" w:rsidP="000B509B">
      <w:pPr>
        <w:pStyle w:val="1"/>
        <w:ind w:firstLine="567"/>
        <w:jc w:val="center"/>
        <w:rPr>
          <w:rFonts w:ascii="PT Astra Serif" w:hAnsi="PT Astra Serif"/>
          <w:b w:val="0"/>
          <w:sz w:val="28"/>
          <w:szCs w:val="28"/>
        </w:rPr>
      </w:pPr>
      <w:bookmarkStart w:id="5" w:name="sub_1200"/>
      <w:r w:rsidRPr="00896291">
        <w:rPr>
          <w:rFonts w:ascii="PT Astra Serif" w:hAnsi="PT Astra Serif"/>
          <w:sz w:val="28"/>
          <w:szCs w:val="28"/>
        </w:rPr>
        <w:t>II</w:t>
      </w:r>
      <w:r w:rsidRPr="00896291">
        <w:rPr>
          <w:rFonts w:ascii="PT Astra Serif" w:hAnsi="PT Astra Serif"/>
          <w:sz w:val="28"/>
          <w:szCs w:val="28"/>
          <w:lang w:val="en-US"/>
        </w:rPr>
        <w:t>I</w:t>
      </w:r>
      <w:r w:rsidRPr="00896291">
        <w:rPr>
          <w:rFonts w:ascii="PT Astra Serif" w:hAnsi="PT Astra Serif"/>
          <w:sz w:val="28"/>
          <w:szCs w:val="28"/>
        </w:rPr>
        <w:t>. Цели и задачи реализации Программы</w:t>
      </w:r>
    </w:p>
    <w:p w:rsidR="000B509B" w:rsidRPr="00896291" w:rsidRDefault="000B509B" w:rsidP="000B509B">
      <w:pPr>
        <w:ind w:firstLine="567"/>
        <w:rPr>
          <w:rFonts w:ascii="PT Astra Serif" w:hAnsi="PT Astra Serif"/>
          <w:lang w:eastAsia="ru-RU"/>
        </w:rPr>
      </w:pPr>
    </w:p>
    <w:p w:rsidR="000B509B" w:rsidRPr="00896291" w:rsidRDefault="000B509B" w:rsidP="000B509B">
      <w:pPr>
        <w:autoSpaceDE w:val="0"/>
        <w:autoSpaceDN w:val="0"/>
        <w:adjustRightInd w:val="0"/>
        <w:ind w:firstLine="567"/>
        <w:contextualSpacing/>
        <w:jc w:val="both"/>
        <w:rPr>
          <w:rFonts w:ascii="PT Astra Serif" w:hAnsi="PT Astra Serif"/>
          <w:sz w:val="28"/>
          <w:szCs w:val="28"/>
        </w:rPr>
      </w:pPr>
      <w:bookmarkStart w:id="6" w:name="sub_1005"/>
      <w:bookmarkEnd w:id="5"/>
      <w:r w:rsidRPr="00896291">
        <w:rPr>
          <w:rFonts w:ascii="PT Astra Serif" w:hAnsi="PT Astra Serif"/>
          <w:sz w:val="28"/>
          <w:szCs w:val="28"/>
        </w:rPr>
        <w:t>11. Целями реализации Программы являются:</w:t>
      </w:r>
    </w:p>
    <w:bookmarkEnd w:id="6"/>
    <w:p w:rsidR="000B509B" w:rsidRPr="00896291" w:rsidRDefault="000B509B" w:rsidP="000B509B">
      <w:pPr>
        <w:autoSpaceDE w:val="0"/>
        <w:autoSpaceDN w:val="0"/>
        <w:adjustRightInd w:val="0"/>
        <w:ind w:firstLine="567"/>
        <w:contextualSpacing/>
        <w:jc w:val="both"/>
        <w:rPr>
          <w:rFonts w:ascii="PT Astra Serif" w:hAnsi="PT Astra Serif"/>
          <w:sz w:val="28"/>
          <w:szCs w:val="28"/>
        </w:rPr>
      </w:pPr>
      <w:r w:rsidRPr="00896291">
        <w:rPr>
          <w:rFonts w:ascii="PT Astra Serif" w:hAnsi="PT Astra Serif"/>
          <w:sz w:val="28"/>
          <w:szCs w:val="28"/>
        </w:rPr>
        <w:t>1) стимулирование добросовестного соблюдения обязательных требований всеми контролируемыми лицами;</w:t>
      </w:r>
    </w:p>
    <w:p w:rsidR="000B509B" w:rsidRPr="00896291" w:rsidRDefault="000B509B" w:rsidP="000B509B">
      <w:pPr>
        <w:autoSpaceDE w:val="0"/>
        <w:autoSpaceDN w:val="0"/>
        <w:adjustRightInd w:val="0"/>
        <w:ind w:firstLine="567"/>
        <w:contextualSpacing/>
        <w:jc w:val="both"/>
        <w:rPr>
          <w:rFonts w:ascii="PT Astra Serif" w:hAnsi="PT Astra Serif"/>
          <w:sz w:val="28"/>
          <w:szCs w:val="28"/>
        </w:rPr>
      </w:pPr>
      <w:r w:rsidRPr="00896291">
        <w:rPr>
          <w:rFonts w:ascii="PT Astra Serif" w:hAnsi="PT Astra Serif"/>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в отношении муниципального жилищного фонда;</w:t>
      </w:r>
    </w:p>
    <w:p w:rsidR="000B509B" w:rsidRPr="00896291" w:rsidRDefault="000B509B" w:rsidP="000B509B">
      <w:pPr>
        <w:autoSpaceDE w:val="0"/>
        <w:autoSpaceDN w:val="0"/>
        <w:adjustRightInd w:val="0"/>
        <w:ind w:firstLine="567"/>
        <w:contextualSpacing/>
        <w:jc w:val="both"/>
        <w:rPr>
          <w:rFonts w:ascii="PT Astra Serif" w:hAnsi="PT Astra Serif"/>
          <w:sz w:val="28"/>
          <w:szCs w:val="28"/>
        </w:rPr>
      </w:pPr>
      <w:r w:rsidRPr="00896291">
        <w:rPr>
          <w:rFonts w:ascii="PT Astra Serif" w:hAnsi="PT Astra Serif"/>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B509B" w:rsidRPr="00896291" w:rsidRDefault="000B509B" w:rsidP="000B509B">
      <w:pPr>
        <w:autoSpaceDE w:val="0"/>
        <w:autoSpaceDN w:val="0"/>
        <w:adjustRightInd w:val="0"/>
        <w:ind w:firstLine="567"/>
        <w:contextualSpacing/>
        <w:jc w:val="both"/>
        <w:rPr>
          <w:rFonts w:ascii="PT Astra Serif" w:hAnsi="PT Astra Serif"/>
          <w:sz w:val="28"/>
          <w:szCs w:val="28"/>
        </w:rPr>
      </w:pPr>
      <w:r w:rsidRPr="00896291">
        <w:rPr>
          <w:rFonts w:ascii="PT Astra Serif" w:hAnsi="PT Astra Serif"/>
          <w:sz w:val="28"/>
          <w:szCs w:val="28"/>
        </w:rPr>
        <w:t>12. Задачами реализации Программы являются:</w:t>
      </w:r>
    </w:p>
    <w:p w:rsidR="000B509B" w:rsidRPr="00896291" w:rsidRDefault="000B509B" w:rsidP="000B509B">
      <w:pPr>
        <w:autoSpaceDE w:val="0"/>
        <w:autoSpaceDN w:val="0"/>
        <w:adjustRightInd w:val="0"/>
        <w:ind w:firstLine="567"/>
        <w:contextualSpacing/>
        <w:jc w:val="both"/>
        <w:rPr>
          <w:rFonts w:ascii="PT Astra Serif" w:hAnsi="PT Astra Serif"/>
          <w:sz w:val="28"/>
          <w:szCs w:val="28"/>
        </w:rPr>
      </w:pPr>
      <w:r w:rsidRPr="00896291">
        <w:rPr>
          <w:rFonts w:ascii="PT Astra Serif" w:hAnsi="PT Astra Serif"/>
          <w:sz w:val="28"/>
          <w:szCs w:val="28"/>
        </w:rPr>
        <w:t>1) выявление причин, факторов и условий, способствующих нарушению обязательных требований, разработка мероприятий, направленных на устранение нарушений обязательных требований в отношении муниципального жилищного фонда;</w:t>
      </w:r>
    </w:p>
    <w:p w:rsidR="000B509B" w:rsidRPr="00896291" w:rsidRDefault="000B509B" w:rsidP="000B509B">
      <w:pPr>
        <w:autoSpaceDE w:val="0"/>
        <w:autoSpaceDN w:val="0"/>
        <w:adjustRightInd w:val="0"/>
        <w:ind w:firstLine="567"/>
        <w:contextualSpacing/>
        <w:jc w:val="both"/>
        <w:rPr>
          <w:rFonts w:ascii="PT Astra Serif" w:hAnsi="PT Astra Serif"/>
          <w:sz w:val="28"/>
          <w:szCs w:val="28"/>
        </w:rPr>
      </w:pPr>
      <w:r w:rsidRPr="00896291">
        <w:rPr>
          <w:rFonts w:ascii="PT Astra Serif" w:hAnsi="PT Astra Serif"/>
          <w:sz w:val="28"/>
          <w:szCs w:val="28"/>
        </w:rPr>
        <w:t>2) повышение правосознания и правовой культуры юридических лиц, индивидуальных предпринимателей и граждан в сфере жилищных правоотношений;</w:t>
      </w:r>
    </w:p>
    <w:p w:rsidR="000B509B" w:rsidRPr="00896291" w:rsidRDefault="000B509B" w:rsidP="000B509B">
      <w:pPr>
        <w:autoSpaceDE w:val="0"/>
        <w:autoSpaceDN w:val="0"/>
        <w:adjustRightInd w:val="0"/>
        <w:ind w:firstLine="567"/>
        <w:contextualSpacing/>
        <w:jc w:val="both"/>
        <w:rPr>
          <w:rFonts w:ascii="PT Astra Serif" w:hAnsi="PT Astra Serif"/>
          <w:sz w:val="28"/>
          <w:szCs w:val="28"/>
        </w:rPr>
      </w:pPr>
      <w:r w:rsidRPr="00896291">
        <w:rPr>
          <w:rFonts w:ascii="PT Astra Serif" w:hAnsi="PT Astra Serif"/>
          <w:sz w:val="28"/>
          <w:szCs w:val="28"/>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AF0511" w:rsidRPr="00896291" w:rsidRDefault="00AF0511" w:rsidP="000B509B">
      <w:pPr>
        <w:autoSpaceDE w:val="0"/>
        <w:autoSpaceDN w:val="0"/>
        <w:adjustRightInd w:val="0"/>
        <w:ind w:firstLine="567"/>
        <w:contextualSpacing/>
        <w:jc w:val="both"/>
        <w:rPr>
          <w:rFonts w:ascii="PT Astra Serif" w:hAnsi="PT Astra Serif"/>
          <w:sz w:val="28"/>
          <w:szCs w:val="28"/>
        </w:rPr>
      </w:pPr>
    </w:p>
    <w:p w:rsidR="000B509B" w:rsidRPr="00896291" w:rsidRDefault="000B509B" w:rsidP="000B509B">
      <w:pPr>
        <w:pStyle w:val="ConsPlusTitle"/>
        <w:jc w:val="center"/>
        <w:outlineLvl w:val="1"/>
        <w:rPr>
          <w:rFonts w:ascii="PT Astra Serif" w:hAnsi="PT Astra Serif" w:cs="Times New Roman"/>
          <w:sz w:val="28"/>
          <w:szCs w:val="28"/>
        </w:rPr>
      </w:pPr>
      <w:bookmarkStart w:id="7" w:name="sub_1150"/>
      <w:r w:rsidRPr="00896291">
        <w:rPr>
          <w:rFonts w:ascii="PT Astra Serif" w:hAnsi="PT Astra Serif" w:cs="Times New Roman"/>
          <w:bCs/>
          <w:color w:val="26282F"/>
          <w:sz w:val="28"/>
          <w:szCs w:val="28"/>
          <w:lang w:val="en-US"/>
        </w:rPr>
        <w:t>IV</w:t>
      </w:r>
      <w:r w:rsidRPr="00896291">
        <w:rPr>
          <w:rFonts w:ascii="PT Astra Serif" w:hAnsi="PT Astra Serif" w:cs="Times New Roman"/>
          <w:bCs/>
          <w:color w:val="26282F"/>
          <w:sz w:val="28"/>
          <w:szCs w:val="28"/>
        </w:rPr>
        <w:t xml:space="preserve">. </w:t>
      </w:r>
      <w:r w:rsidRPr="00896291">
        <w:rPr>
          <w:rFonts w:ascii="PT Astra Serif" w:hAnsi="PT Astra Serif" w:cs="Times New Roman"/>
          <w:sz w:val="28"/>
          <w:szCs w:val="28"/>
        </w:rPr>
        <w:t xml:space="preserve">Перечень профилактических мероприятий, </w:t>
      </w:r>
    </w:p>
    <w:p w:rsidR="000B509B" w:rsidRPr="00896291" w:rsidRDefault="000B509B" w:rsidP="000B509B">
      <w:pPr>
        <w:pStyle w:val="ConsPlusTitle"/>
        <w:jc w:val="center"/>
        <w:outlineLvl w:val="1"/>
        <w:rPr>
          <w:rFonts w:ascii="PT Astra Serif" w:hAnsi="PT Astra Serif" w:cs="Times New Roman"/>
          <w:sz w:val="28"/>
          <w:szCs w:val="28"/>
        </w:rPr>
      </w:pPr>
      <w:r w:rsidRPr="00896291">
        <w:rPr>
          <w:rFonts w:ascii="PT Astra Serif" w:hAnsi="PT Astra Serif" w:cs="Times New Roman"/>
          <w:sz w:val="28"/>
          <w:szCs w:val="28"/>
        </w:rPr>
        <w:lastRenderedPageBreak/>
        <w:t>сроки (периодичность) их проведения</w:t>
      </w:r>
    </w:p>
    <w:p w:rsidR="000B509B" w:rsidRPr="00896291" w:rsidRDefault="000B509B" w:rsidP="000B509B">
      <w:pPr>
        <w:pStyle w:val="ConsPlusTitle"/>
        <w:jc w:val="center"/>
        <w:outlineLvl w:val="1"/>
        <w:rPr>
          <w:rFonts w:ascii="PT Astra Serif" w:hAnsi="PT Astra Serif" w:cs="Times New Roman"/>
          <w:sz w:val="28"/>
          <w:szCs w:val="28"/>
        </w:rPr>
      </w:pPr>
    </w:p>
    <w:tbl>
      <w:tblPr>
        <w:tblStyle w:val="af7"/>
        <w:tblW w:w="0" w:type="auto"/>
        <w:tblLook w:val="04A0" w:firstRow="1" w:lastRow="0" w:firstColumn="1" w:lastColumn="0" w:noHBand="0" w:noVBand="1"/>
      </w:tblPr>
      <w:tblGrid>
        <w:gridCol w:w="696"/>
        <w:gridCol w:w="4205"/>
        <w:gridCol w:w="2331"/>
        <w:gridCol w:w="2339"/>
      </w:tblGrid>
      <w:tr w:rsidR="000B509B" w:rsidRPr="00896291" w:rsidTr="00B470E8">
        <w:tc>
          <w:tcPr>
            <w:tcW w:w="696" w:type="dxa"/>
          </w:tcPr>
          <w:p w:rsidR="000B509B" w:rsidRPr="00896291" w:rsidRDefault="000B509B"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w:t>
            </w:r>
          </w:p>
        </w:tc>
        <w:tc>
          <w:tcPr>
            <w:tcW w:w="4205" w:type="dxa"/>
          </w:tcPr>
          <w:p w:rsidR="000B509B" w:rsidRPr="00896291" w:rsidRDefault="000B509B"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Наименование</w:t>
            </w:r>
          </w:p>
          <w:p w:rsidR="000B509B" w:rsidRPr="00896291" w:rsidRDefault="000B509B"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профилактического мероприятия</w:t>
            </w:r>
          </w:p>
          <w:p w:rsidR="000B509B" w:rsidRPr="00896291" w:rsidRDefault="000B509B" w:rsidP="00E3172B">
            <w:pPr>
              <w:pStyle w:val="ConsPlusTitle"/>
              <w:jc w:val="center"/>
              <w:outlineLvl w:val="1"/>
              <w:rPr>
                <w:rFonts w:ascii="PT Astra Serif" w:hAnsi="PT Astra Serif" w:cs="Times New Roman"/>
                <w:b w:val="0"/>
                <w:sz w:val="24"/>
                <w:szCs w:val="24"/>
              </w:rPr>
            </w:pPr>
          </w:p>
        </w:tc>
        <w:tc>
          <w:tcPr>
            <w:tcW w:w="2331" w:type="dxa"/>
          </w:tcPr>
          <w:p w:rsidR="000B509B" w:rsidRPr="00896291" w:rsidRDefault="000B509B"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 xml:space="preserve">Срок </w:t>
            </w:r>
          </w:p>
          <w:p w:rsidR="000B509B" w:rsidRPr="00896291" w:rsidRDefault="000B509B"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реализации</w:t>
            </w:r>
          </w:p>
        </w:tc>
        <w:tc>
          <w:tcPr>
            <w:tcW w:w="2339" w:type="dxa"/>
          </w:tcPr>
          <w:p w:rsidR="000B509B" w:rsidRPr="00896291" w:rsidRDefault="000B509B"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Ответственные должностные лица</w:t>
            </w:r>
          </w:p>
        </w:tc>
      </w:tr>
      <w:tr w:rsidR="000B509B" w:rsidRPr="00896291" w:rsidTr="00B470E8">
        <w:tc>
          <w:tcPr>
            <w:tcW w:w="696" w:type="dxa"/>
          </w:tcPr>
          <w:p w:rsidR="000B509B" w:rsidRPr="00896291" w:rsidRDefault="000B509B"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1.</w:t>
            </w:r>
          </w:p>
        </w:tc>
        <w:tc>
          <w:tcPr>
            <w:tcW w:w="4205" w:type="dxa"/>
          </w:tcPr>
          <w:p w:rsidR="000B509B" w:rsidRPr="00896291" w:rsidRDefault="000B509B"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Информирование, посредством размещения (поддержания в актуальном состоянии)</w:t>
            </w:r>
            <w:r w:rsidR="00AF0511" w:rsidRPr="00896291">
              <w:rPr>
                <w:rFonts w:ascii="PT Astra Serif" w:hAnsi="PT Astra Serif" w:cs="Times New Roman"/>
                <w:b w:val="0"/>
                <w:sz w:val="24"/>
                <w:szCs w:val="24"/>
              </w:rPr>
              <w:t xml:space="preserve"> </w:t>
            </w:r>
            <w:r w:rsidRPr="00896291">
              <w:rPr>
                <w:rFonts w:ascii="PT Astra Serif" w:hAnsi="PT Astra Serif" w:cs="Times New Roman"/>
                <w:b w:val="0"/>
                <w:sz w:val="24"/>
                <w:szCs w:val="24"/>
              </w:rPr>
              <w:t xml:space="preserve">на официальном сайте </w:t>
            </w:r>
            <w:r w:rsidR="00B470E8" w:rsidRPr="00896291">
              <w:rPr>
                <w:rFonts w:ascii="PT Astra Serif" w:hAnsi="PT Astra Serif" w:cs="Times New Roman"/>
                <w:b w:val="0"/>
                <w:sz w:val="24"/>
                <w:szCs w:val="24"/>
              </w:rPr>
              <w:t xml:space="preserve">администрации муниципального образования </w:t>
            </w:r>
            <w:r w:rsidR="00D54C72" w:rsidRPr="00896291">
              <w:rPr>
                <w:rFonts w:ascii="PT Astra Serif" w:hAnsi="PT Astra Serif" w:cs="Times New Roman"/>
                <w:b w:val="0"/>
                <w:sz w:val="24"/>
                <w:szCs w:val="24"/>
              </w:rPr>
              <w:t>Чуфаровское городское поселение</w:t>
            </w:r>
            <w:r w:rsidRPr="00896291">
              <w:rPr>
                <w:rFonts w:ascii="PT Astra Serif" w:hAnsi="PT Astra Serif" w:cs="Times New Roman"/>
                <w:b w:val="0"/>
                <w:sz w:val="24"/>
                <w:szCs w:val="24"/>
              </w:rPr>
              <w:t>:</w:t>
            </w:r>
          </w:p>
          <w:p w:rsidR="000B509B" w:rsidRPr="00896291" w:rsidRDefault="000B509B" w:rsidP="00E3172B">
            <w:pPr>
              <w:pStyle w:val="ConsPlusTitle"/>
              <w:jc w:val="both"/>
              <w:outlineLvl w:val="1"/>
              <w:rPr>
                <w:rFonts w:ascii="PT Astra Serif" w:hAnsi="PT Astra Serif" w:cs="Times New Roman"/>
                <w:b w:val="0"/>
                <w:sz w:val="24"/>
                <w:szCs w:val="24"/>
              </w:rPr>
            </w:pPr>
          </w:p>
        </w:tc>
        <w:tc>
          <w:tcPr>
            <w:tcW w:w="2331" w:type="dxa"/>
          </w:tcPr>
          <w:p w:rsidR="000B509B" w:rsidRPr="00896291" w:rsidRDefault="000B509B" w:rsidP="00E3172B">
            <w:pPr>
              <w:pStyle w:val="ConsPlusTitle"/>
              <w:jc w:val="center"/>
              <w:outlineLvl w:val="1"/>
              <w:rPr>
                <w:rFonts w:ascii="PT Astra Serif" w:hAnsi="PT Astra Serif" w:cs="Times New Roman"/>
                <w:b w:val="0"/>
                <w:sz w:val="24"/>
                <w:szCs w:val="24"/>
              </w:rPr>
            </w:pPr>
          </w:p>
        </w:tc>
        <w:tc>
          <w:tcPr>
            <w:tcW w:w="2339" w:type="dxa"/>
          </w:tcPr>
          <w:p w:rsidR="000B509B" w:rsidRPr="00896291" w:rsidRDefault="000B509B" w:rsidP="008B1D85">
            <w:pPr>
              <w:pStyle w:val="ConsPlusTitle"/>
              <w:jc w:val="center"/>
              <w:outlineLvl w:val="1"/>
              <w:rPr>
                <w:rFonts w:ascii="PT Astra Serif" w:hAnsi="PT Astra Serif" w:cs="Times New Roman"/>
                <w:b w:val="0"/>
                <w:sz w:val="24"/>
                <w:szCs w:val="24"/>
              </w:rPr>
            </w:pPr>
          </w:p>
        </w:tc>
      </w:tr>
      <w:tr w:rsidR="000B509B" w:rsidRPr="00896291" w:rsidTr="00B470E8">
        <w:tc>
          <w:tcPr>
            <w:tcW w:w="696" w:type="dxa"/>
          </w:tcPr>
          <w:p w:rsidR="000B509B" w:rsidRPr="00896291" w:rsidRDefault="000B509B"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1.1.</w:t>
            </w:r>
          </w:p>
        </w:tc>
        <w:tc>
          <w:tcPr>
            <w:tcW w:w="4205" w:type="dxa"/>
          </w:tcPr>
          <w:p w:rsidR="000B509B" w:rsidRPr="00896291" w:rsidRDefault="000B509B"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текстов нормативных правовых актов, регулирующих осуществление муниципального жилищного контроля;</w:t>
            </w:r>
          </w:p>
        </w:tc>
        <w:tc>
          <w:tcPr>
            <w:tcW w:w="2331" w:type="dxa"/>
          </w:tcPr>
          <w:p w:rsidR="000B509B" w:rsidRPr="00896291" w:rsidRDefault="000B509B"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 xml:space="preserve">в течение года </w:t>
            </w:r>
          </w:p>
          <w:p w:rsidR="000B509B" w:rsidRPr="00896291" w:rsidRDefault="000B509B"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(по мере необходимости)</w:t>
            </w:r>
          </w:p>
          <w:p w:rsidR="000B509B" w:rsidRPr="00896291" w:rsidRDefault="000B509B" w:rsidP="00E3172B">
            <w:pPr>
              <w:pStyle w:val="ConsPlusTitle"/>
              <w:jc w:val="center"/>
              <w:outlineLvl w:val="1"/>
              <w:rPr>
                <w:rFonts w:ascii="PT Astra Serif" w:hAnsi="PT Astra Serif" w:cs="Times New Roman"/>
                <w:b w:val="0"/>
                <w:sz w:val="24"/>
                <w:szCs w:val="24"/>
              </w:rPr>
            </w:pPr>
          </w:p>
        </w:tc>
        <w:tc>
          <w:tcPr>
            <w:tcW w:w="2339" w:type="dxa"/>
          </w:tcPr>
          <w:p w:rsidR="000B509B" w:rsidRPr="00896291" w:rsidRDefault="00D54C72" w:rsidP="00D54C72">
            <w:pPr>
              <w:pStyle w:val="ConsPlusTitle"/>
              <w:jc w:val="center"/>
              <w:outlineLvl w:val="1"/>
              <w:rPr>
                <w:rFonts w:ascii="PT Astra Serif" w:hAnsi="PT Astra Serif" w:cs="Times New Roman"/>
                <w:b w:val="0"/>
                <w:szCs w:val="22"/>
              </w:rPr>
            </w:pPr>
            <w:r w:rsidRPr="00896291">
              <w:rPr>
                <w:rFonts w:ascii="PT Astra Serif" w:hAnsi="PT Astra Serif" w:cs="Times New Roman"/>
                <w:b w:val="0"/>
                <w:szCs w:val="22"/>
              </w:rPr>
              <w:t>Специалист по вопросам ЖКХ и местного самоуправления</w:t>
            </w:r>
          </w:p>
        </w:tc>
      </w:tr>
      <w:tr w:rsidR="00A607AE" w:rsidRPr="00896291" w:rsidTr="00B470E8">
        <w:tc>
          <w:tcPr>
            <w:tcW w:w="696" w:type="dxa"/>
          </w:tcPr>
          <w:p w:rsidR="00A607AE" w:rsidRPr="00896291" w:rsidRDefault="00A607AE"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1.2.</w:t>
            </w:r>
          </w:p>
        </w:tc>
        <w:tc>
          <w:tcPr>
            <w:tcW w:w="4205" w:type="dxa"/>
          </w:tcPr>
          <w:p w:rsidR="00A607AE" w:rsidRPr="00896291" w:rsidRDefault="00A607AE"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сведений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A607AE" w:rsidRPr="00896291" w:rsidRDefault="00A607AE" w:rsidP="00E3172B">
            <w:pPr>
              <w:pStyle w:val="ConsPlusTitle"/>
              <w:jc w:val="both"/>
              <w:outlineLvl w:val="1"/>
              <w:rPr>
                <w:rFonts w:ascii="PT Astra Serif" w:hAnsi="PT Astra Serif" w:cs="Times New Roman"/>
                <w:b w:val="0"/>
                <w:sz w:val="24"/>
                <w:szCs w:val="24"/>
              </w:rPr>
            </w:pPr>
          </w:p>
        </w:tc>
        <w:tc>
          <w:tcPr>
            <w:tcW w:w="2331" w:type="dxa"/>
          </w:tcPr>
          <w:p w:rsidR="00A607AE" w:rsidRPr="00896291" w:rsidRDefault="00A607AE"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 xml:space="preserve">в течение года </w:t>
            </w:r>
          </w:p>
          <w:p w:rsidR="00A607AE" w:rsidRPr="00896291" w:rsidRDefault="00A607AE"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(по мере необходимости)</w:t>
            </w:r>
          </w:p>
          <w:p w:rsidR="00A607AE" w:rsidRPr="00896291" w:rsidRDefault="00A607AE" w:rsidP="00E3172B">
            <w:pPr>
              <w:pStyle w:val="ConsPlusTitle"/>
              <w:jc w:val="center"/>
              <w:outlineLvl w:val="1"/>
              <w:rPr>
                <w:rFonts w:ascii="PT Astra Serif" w:hAnsi="PT Astra Serif" w:cs="Times New Roman"/>
                <w:b w:val="0"/>
                <w:sz w:val="24"/>
                <w:szCs w:val="24"/>
              </w:rPr>
            </w:pPr>
          </w:p>
        </w:tc>
        <w:tc>
          <w:tcPr>
            <w:tcW w:w="2339" w:type="dxa"/>
          </w:tcPr>
          <w:p w:rsidR="00A607AE" w:rsidRPr="00896291" w:rsidRDefault="00D54C72" w:rsidP="00D54C72">
            <w:pPr>
              <w:jc w:val="cente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1.3.</w:t>
            </w:r>
          </w:p>
        </w:tc>
        <w:tc>
          <w:tcPr>
            <w:tcW w:w="4205" w:type="dxa"/>
          </w:tcPr>
          <w:p w:rsidR="00D54C72" w:rsidRPr="00896291" w:rsidRDefault="00585197" w:rsidP="00E3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eastAsia="Times New Roman" w:hAnsi="PT Astra Serif"/>
                <w:lang w:eastAsia="ru-RU"/>
              </w:rPr>
            </w:pPr>
            <w:hyperlink r:id="rId17" w:history="1">
              <w:r w:rsidR="00D54C72" w:rsidRPr="00896291">
                <w:rPr>
                  <w:rFonts w:ascii="PT Astra Serif" w:eastAsia="Times New Roman" w:hAnsi="PT Astra Serif"/>
                  <w:lang w:eastAsia="ru-RU"/>
                </w:rPr>
                <w:t>перечня</w:t>
              </w:r>
            </w:hyperlink>
            <w:r w:rsidR="00D54C72" w:rsidRPr="00896291">
              <w:rPr>
                <w:rFonts w:ascii="PT Astra Serif" w:eastAsia="Times New Roman" w:hAnsi="PT Astra Serif"/>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D54C72" w:rsidRPr="00896291" w:rsidRDefault="00D54C72" w:rsidP="00E3172B">
            <w:pPr>
              <w:pStyle w:val="ConsPlusTitle"/>
              <w:jc w:val="center"/>
              <w:outlineLvl w:val="1"/>
              <w:rPr>
                <w:rFonts w:ascii="PT Astra Serif" w:hAnsi="PT Astra Serif" w:cs="Times New Roman"/>
                <w:b w:val="0"/>
                <w:sz w:val="24"/>
                <w:szCs w:val="24"/>
              </w:rPr>
            </w:pPr>
          </w:p>
        </w:tc>
        <w:tc>
          <w:tcPr>
            <w:tcW w:w="2331"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01.0</w:t>
            </w:r>
            <w:r w:rsidR="00E738E5">
              <w:rPr>
                <w:rFonts w:ascii="PT Astra Serif" w:hAnsi="PT Astra Serif" w:cs="Times New Roman"/>
                <w:b w:val="0"/>
                <w:sz w:val="24"/>
                <w:szCs w:val="24"/>
              </w:rPr>
              <w:t>2</w:t>
            </w:r>
            <w:r w:rsidRPr="00896291">
              <w:rPr>
                <w:rFonts w:ascii="PT Astra Serif" w:hAnsi="PT Astra Serif" w:cs="Times New Roman"/>
                <w:b w:val="0"/>
                <w:sz w:val="24"/>
                <w:szCs w:val="24"/>
              </w:rPr>
              <w:t>.202</w:t>
            </w:r>
            <w:r w:rsidR="00E738E5">
              <w:rPr>
                <w:rFonts w:ascii="PT Astra Serif" w:hAnsi="PT Astra Serif" w:cs="Times New Roman"/>
                <w:b w:val="0"/>
                <w:sz w:val="24"/>
                <w:szCs w:val="24"/>
              </w:rPr>
              <w:t>3</w:t>
            </w:r>
          </w:p>
          <w:p w:rsidR="00D54C72" w:rsidRPr="00896291" w:rsidRDefault="00D54C72" w:rsidP="00E3172B">
            <w:pPr>
              <w:pStyle w:val="ConsPlusTitle"/>
              <w:jc w:val="center"/>
              <w:outlineLvl w:val="1"/>
              <w:rPr>
                <w:rFonts w:ascii="PT Astra Serif" w:hAnsi="PT Astra Serif" w:cs="Times New Roman"/>
                <w:b w:val="0"/>
                <w:sz w:val="24"/>
                <w:szCs w:val="24"/>
              </w:rPr>
            </w:pP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1.4.</w:t>
            </w:r>
          </w:p>
        </w:tc>
        <w:tc>
          <w:tcPr>
            <w:tcW w:w="4205"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8" w:history="1">
              <w:r w:rsidRPr="00896291">
                <w:rPr>
                  <w:rStyle w:val="af"/>
                  <w:rFonts w:ascii="PT Astra Serif" w:hAnsi="PT Astra Serif" w:cs="Times New Roman"/>
                  <w:b w:val="0"/>
                  <w:color w:val="auto"/>
                  <w:sz w:val="24"/>
                  <w:szCs w:val="24"/>
                  <w:u w:val="none"/>
                </w:rPr>
                <w:t>законом</w:t>
              </w:r>
            </w:hyperlink>
            <w:r w:rsidRPr="00896291">
              <w:rPr>
                <w:rFonts w:ascii="PT Astra Serif" w:hAnsi="PT Astra Serif" w:cs="Times New Roman"/>
                <w:b w:val="0"/>
                <w:sz w:val="24"/>
                <w:szCs w:val="24"/>
              </w:rPr>
              <w:t xml:space="preserve"> «Об обязательных требованиях в Российской Федерации»;</w:t>
            </w:r>
          </w:p>
          <w:p w:rsidR="00D54C72" w:rsidRPr="00896291" w:rsidRDefault="00D54C72" w:rsidP="00E3172B">
            <w:pPr>
              <w:pStyle w:val="ConsPlusTitle"/>
              <w:jc w:val="both"/>
              <w:outlineLvl w:val="1"/>
              <w:rPr>
                <w:rFonts w:ascii="PT Astra Serif" w:hAnsi="PT Astra Serif" w:cs="Times New Roman"/>
                <w:b w:val="0"/>
                <w:sz w:val="24"/>
                <w:szCs w:val="24"/>
              </w:rPr>
            </w:pPr>
          </w:p>
        </w:tc>
        <w:tc>
          <w:tcPr>
            <w:tcW w:w="2331" w:type="dxa"/>
          </w:tcPr>
          <w:p w:rsidR="00D54C72" w:rsidRPr="00896291" w:rsidRDefault="00D54C72" w:rsidP="00E738E5">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01.0</w:t>
            </w:r>
            <w:r w:rsidR="00E738E5">
              <w:rPr>
                <w:rFonts w:ascii="PT Astra Serif" w:hAnsi="PT Astra Serif" w:cs="Times New Roman"/>
                <w:b w:val="0"/>
                <w:sz w:val="24"/>
                <w:szCs w:val="24"/>
              </w:rPr>
              <w:t>2</w:t>
            </w:r>
            <w:r w:rsidRPr="00896291">
              <w:rPr>
                <w:rFonts w:ascii="PT Astra Serif" w:hAnsi="PT Astra Serif" w:cs="Times New Roman"/>
                <w:b w:val="0"/>
                <w:sz w:val="24"/>
                <w:szCs w:val="24"/>
              </w:rPr>
              <w:t>.202</w:t>
            </w:r>
            <w:r w:rsidR="00E738E5">
              <w:rPr>
                <w:rFonts w:ascii="PT Astra Serif" w:hAnsi="PT Astra Serif" w:cs="Times New Roman"/>
                <w:b w:val="0"/>
                <w:sz w:val="24"/>
                <w:szCs w:val="24"/>
              </w:rPr>
              <w:t>3</w:t>
            </w: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A607AE" w:rsidRPr="00896291" w:rsidTr="00B470E8">
        <w:tc>
          <w:tcPr>
            <w:tcW w:w="696" w:type="dxa"/>
          </w:tcPr>
          <w:p w:rsidR="00A607AE" w:rsidRPr="00896291" w:rsidRDefault="00A607AE"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1.5.</w:t>
            </w:r>
          </w:p>
        </w:tc>
        <w:tc>
          <w:tcPr>
            <w:tcW w:w="4205" w:type="dxa"/>
          </w:tcPr>
          <w:p w:rsidR="00A607AE" w:rsidRPr="00896291" w:rsidRDefault="00A607AE"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перечня индикаторов риска нарушения обязательных требований, порядок отнесения объектов контроля к категориям риска;</w:t>
            </w:r>
          </w:p>
          <w:p w:rsidR="00A607AE" w:rsidRPr="00896291" w:rsidRDefault="00A607AE" w:rsidP="00E3172B">
            <w:pPr>
              <w:pStyle w:val="ConsPlusTitle"/>
              <w:jc w:val="center"/>
              <w:outlineLvl w:val="1"/>
              <w:rPr>
                <w:rFonts w:ascii="PT Astra Serif" w:hAnsi="PT Astra Serif" w:cs="Times New Roman"/>
                <w:b w:val="0"/>
                <w:sz w:val="24"/>
                <w:szCs w:val="24"/>
              </w:rPr>
            </w:pPr>
          </w:p>
        </w:tc>
        <w:tc>
          <w:tcPr>
            <w:tcW w:w="2331" w:type="dxa"/>
          </w:tcPr>
          <w:p w:rsidR="00E738E5" w:rsidRPr="00896291" w:rsidRDefault="00A607AE" w:rsidP="00E738E5">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01.0</w:t>
            </w:r>
            <w:r w:rsidR="00E738E5">
              <w:rPr>
                <w:rFonts w:ascii="PT Astra Serif" w:hAnsi="PT Astra Serif" w:cs="Times New Roman"/>
                <w:b w:val="0"/>
                <w:sz w:val="24"/>
                <w:szCs w:val="24"/>
              </w:rPr>
              <w:t>2</w:t>
            </w:r>
            <w:r w:rsidRPr="00896291">
              <w:rPr>
                <w:rFonts w:ascii="PT Astra Serif" w:hAnsi="PT Astra Serif" w:cs="Times New Roman"/>
                <w:b w:val="0"/>
                <w:sz w:val="24"/>
                <w:szCs w:val="24"/>
              </w:rPr>
              <w:t>.202</w:t>
            </w:r>
            <w:r w:rsidR="00E738E5">
              <w:rPr>
                <w:rFonts w:ascii="PT Astra Serif" w:hAnsi="PT Astra Serif" w:cs="Times New Roman"/>
                <w:b w:val="0"/>
                <w:sz w:val="24"/>
                <w:szCs w:val="24"/>
              </w:rPr>
              <w:t>3</w:t>
            </w:r>
          </w:p>
        </w:tc>
        <w:tc>
          <w:tcPr>
            <w:tcW w:w="2339" w:type="dxa"/>
          </w:tcPr>
          <w:p w:rsidR="00A607AE"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1.6</w:t>
            </w:r>
          </w:p>
        </w:tc>
        <w:tc>
          <w:tcPr>
            <w:tcW w:w="4205"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перечня объектов контроля, учитываемых в рамках формирования ежегодного плана контрольных (надзорных) мероприятий, с указанием категории риска;</w:t>
            </w:r>
          </w:p>
          <w:p w:rsidR="00D54C72" w:rsidRPr="00896291" w:rsidRDefault="00D54C72" w:rsidP="00E3172B">
            <w:pPr>
              <w:pStyle w:val="ConsPlusTitle"/>
              <w:jc w:val="both"/>
              <w:outlineLvl w:val="1"/>
              <w:rPr>
                <w:rFonts w:ascii="PT Astra Serif" w:hAnsi="PT Astra Serif" w:cs="Times New Roman"/>
                <w:b w:val="0"/>
                <w:sz w:val="24"/>
                <w:szCs w:val="24"/>
              </w:rPr>
            </w:pPr>
          </w:p>
        </w:tc>
        <w:tc>
          <w:tcPr>
            <w:tcW w:w="2331" w:type="dxa"/>
          </w:tcPr>
          <w:p w:rsidR="00E738E5" w:rsidRPr="00896291" w:rsidRDefault="00D54C72" w:rsidP="00E738E5">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lastRenderedPageBreak/>
              <w:t>01.0</w:t>
            </w:r>
            <w:r w:rsidR="00E738E5">
              <w:rPr>
                <w:rFonts w:ascii="PT Astra Serif" w:hAnsi="PT Astra Serif" w:cs="Times New Roman"/>
                <w:b w:val="0"/>
                <w:sz w:val="24"/>
                <w:szCs w:val="24"/>
              </w:rPr>
              <w:t>2</w:t>
            </w:r>
            <w:r w:rsidRPr="00896291">
              <w:rPr>
                <w:rFonts w:ascii="PT Astra Serif" w:hAnsi="PT Astra Serif" w:cs="Times New Roman"/>
                <w:b w:val="0"/>
                <w:sz w:val="24"/>
                <w:szCs w:val="24"/>
              </w:rPr>
              <w:t>.202</w:t>
            </w:r>
            <w:r w:rsidR="00E738E5">
              <w:rPr>
                <w:rFonts w:ascii="PT Astra Serif" w:hAnsi="PT Astra Serif" w:cs="Times New Roman"/>
                <w:b w:val="0"/>
                <w:sz w:val="24"/>
                <w:szCs w:val="24"/>
              </w:rPr>
              <w:t>3</w:t>
            </w: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1.7.</w:t>
            </w:r>
          </w:p>
        </w:tc>
        <w:tc>
          <w:tcPr>
            <w:tcW w:w="4205"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программы профилактики рисков причинения вреда и плана проведения плановых контрольных (надзорных) мероприятий;</w:t>
            </w:r>
          </w:p>
        </w:tc>
        <w:tc>
          <w:tcPr>
            <w:tcW w:w="2331"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В течение 5 дней с даты утверждения</w:t>
            </w: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1.8</w:t>
            </w:r>
          </w:p>
        </w:tc>
        <w:tc>
          <w:tcPr>
            <w:tcW w:w="4205"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исчерпывающего перечня сведений, которые могут запрашиваться контрольным органом у контролируемого лица;</w:t>
            </w:r>
          </w:p>
          <w:p w:rsidR="00D54C72" w:rsidRPr="00896291" w:rsidRDefault="00D54C72" w:rsidP="00E3172B">
            <w:pPr>
              <w:pStyle w:val="ConsPlusTitle"/>
              <w:jc w:val="both"/>
              <w:outlineLvl w:val="1"/>
              <w:rPr>
                <w:rFonts w:ascii="PT Astra Serif" w:hAnsi="PT Astra Serif" w:cs="Times New Roman"/>
                <w:b w:val="0"/>
                <w:sz w:val="24"/>
                <w:szCs w:val="24"/>
              </w:rPr>
            </w:pPr>
          </w:p>
        </w:tc>
        <w:tc>
          <w:tcPr>
            <w:tcW w:w="2331" w:type="dxa"/>
          </w:tcPr>
          <w:p w:rsidR="00D54C72" w:rsidRPr="00896291" w:rsidRDefault="00D54C72" w:rsidP="00E738E5">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01.0</w:t>
            </w:r>
            <w:r w:rsidR="00E738E5">
              <w:rPr>
                <w:rFonts w:ascii="PT Astra Serif" w:hAnsi="PT Astra Serif" w:cs="Times New Roman"/>
                <w:b w:val="0"/>
                <w:sz w:val="24"/>
                <w:szCs w:val="24"/>
              </w:rPr>
              <w:t>2</w:t>
            </w:r>
            <w:r w:rsidRPr="00896291">
              <w:rPr>
                <w:rFonts w:ascii="PT Astra Serif" w:hAnsi="PT Astra Serif" w:cs="Times New Roman"/>
                <w:b w:val="0"/>
                <w:sz w:val="24"/>
                <w:szCs w:val="24"/>
              </w:rPr>
              <w:t>.202</w:t>
            </w:r>
            <w:r w:rsidR="00E738E5">
              <w:rPr>
                <w:rFonts w:ascii="PT Astra Serif" w:hAnsi="PT Astra Serif" w:cs="Times New Roman"/>
                <w:b w:val="0"/>
                <w:sz w:val="24"/>
                <w:szCs w:val="24"/>
              </w:rPr>
              <w:t>3</w:t>
            </w: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1.9.</w:t>
            </w:r>
          </w:p>
        </w:tc>
        <w:tc>
          <w:tcPr>
            <w:tcW w:w="4205"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сведений о способах получения консультаций по вопросам соблюдения обязательных требований;</w:t>
            </w:r>
          </w:p>
        </w:tc>
        <w:tc>
          <w:tcPr>
            <w:tcW w:w="2331" w:type="dxa"/>
          </w:tcPr>
          <w:p w:rsidR="00D54C72" w:rsidRPr="00896291" w:rsidRDefault="00D54C72" w:rsidP="00E738E5">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01.0</w:t>
            </w:r>
            <w:r w:rsidR="00E738E5">
              <w:rPr>
                <w:rFonts w:ascii="PT Astra Serif" w:hAnsi="PT Astra Serif" w:cs="Times New Roman"/>
                <w:b w:val="0"/>
                <w:sz w:val="24"/>
                <w:szCs w:val="24"/>
              </w:rPr>
              <w:t>2</w:t>
            </w:r>
            <w:r w:rsidRPr="00896291">
              <w:rPr>
                <w:rFonts w:ascii="PT Astra Serif" w:hAnsi="PT Astra Serif" w:cs="Times New Roman"/>
                <w:b w:val="0"/>
                <w:sz w:val="24"/>
                <w:szCs w:val="24"/>
              </w:rPr>
              <w:t>.202</w:t>
            </w:r>
            <w:r w:rsidR="00E738E5">
              <w:rPr>
                <w:rFonts w:ascii="PT Astra Serif" w:hAnsi="PT Astra Serif" w:cs="Times New Roman"/>
                <w:b w:val="0"/>
                <w:sz w:val="24"/>
                <w:szCs w:val="24"/>
              </w:rPr>
              <w:t>3</w:t>
            </w: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1.10.</w:t>
            </w:r>
          </w:p>
        </w:tc>
        <w:tc>
          <w:tcPr>
            <w:tcW w:w="4205"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доклада о муниципальном жилищном контроле.</w:t>
            </w:r>
          </w:p>
          <w:p w:rsidR="00D54C72" w:rsidRPr="00896291" w:rsidRDefault="00D54C72" w:rsidP="00E3172B">
            <w:pPr>
              <w:pStyle w:val="ConsPlusTitle"/>
              <w:jc w:val="both"/>
              <w:outlineLvl w:val="1"/>
              <w:rPr>
                <w:rFonts w:ascii="PT Astra Serif" w:hAnsi="PT Astra Serif" w:cs="Times New Roman"/>
                <w:b w:val="0"/>
                <w:sz w:val="24"/>
                <w:szCs w:val="24"/>
              </w:rPr>
            </w:pPr>
          </w:p>
        </w:tc>
        <w:tc>
          <w:tcPr>
            <w:tcW w:w="2331"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в течение 5 дней с даты утверждения</w:t>
            </w: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 xml:space="preserve">2. </w:t>
            </w:r>
          </w:p>
        </w:tc>
        <w:tc>
          <w:tcPr>
            <w:tcW w:w="4205"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Объявление предостережения о недопустимости нарушения обязательных требований.</w:t>
            </w:r>
          </w:p>
        </w:tc>
        <w:tc>
          <w:tcPr>
            <w:tcW w:w="2331"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 xml:space="preserve">в течение года </w:t>
            </w:r>
          </w:p>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(при наличии оснований)</w:t>
            </w:r>
          </w:p>
          <w:p w:rsidR="00D54C72" w:rsidRPr="00896291" w:rsidRDefault="00D54C72" w:rsidP="00E3172B">
            <w:pPr>
              <w:pStyle w:val="ConsPlusTitle"/>
              <w:jc w:val="center"/>
              <w:outlineLvl w:val="1"/>
              <w:rPr>
                <w:rFonts w:ascii="PT Astra Serif" w:hAnsi="PT Astra Serif" w:cs="Times New Roman"/>
                <w:b w:val="0"/>
                <w:sz w:val="24"/>
                <w:szCs w:val="24"/>
              </w:rPr>
            </w:pP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3.</w:t>
            </w:r>
          </w:p>
        </w:tc>
        <w:tc>
          <w:tcPr>
            <w:tcW w:w="4205"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p>
          <w:p w:rsidR="00D54C72" w:rsidRPr="00896291" w:rsidRDefault="00D54C72" w:rsidP="00E3172B">
            <w:pPr>
              <w:pStyle w:val="ConsPlusTitle"/>
              <w:jc w:val="both"/>
              <w:outlineLvl w:val="1"/>
              <w:rPr>
                <w:rFonts w:ascii="PT Astra Serif" w:hAnsi="PT Astra Serif" w:cs="Times New Roman"/>
                <w:b w:val="0"/>
                <w:sz w:val="24"/>
                <w:szCs w:val="24"/>
              </w:rPr>
            </w:pPr>
          </w:p>
        </w:tc>
        <w:tc>
          <w:tcPr>
            <w:tcW w:w="2331"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в течение года</w:t>
            </w: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r w:rsidR="00D54C72" w:rsidRPr="00896291" w:rsidTr="00B470E8">
        <w:tc>
          <w:tcPr>
            <w:tcW w:w="696"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 xml:space="preserve">4. </w:t>
            </w:r>
          </w:p>
        </w:tc>
        <w:tc>
          <w:tcPr>
            <w:tcW w:w="4205" w:type="dxa"/>
          </w:tcPr>
          <w:p w:rsidR="00D54C72" w:rsidRPr="00896291" w:rsidRDefault="00D54C72" w:rsidP="00E3172B">
            <w:pPr>
              <w:pStyle w:val="ConsPlusTitle"/>
              <w:jc w:val="both"/>
              <w:outlineLvl w:val="1"/>
              <w:rPr>
                <w:rFonts w:ascii="PT Astra Serif" w:hAnsi="PT Astra Serif" w:cs="Times New Roman"/>
                <w:b w:val="0"/>
                <w:sz w:val="24"/>
                <w:szCs w:val="24"/>
              </w:rPr>
            </w:pPr>
            <w:r w:rsidRPr="00896291">
              <w:rPr>
                <w:rFonts w:ascii="PT Astra Serif" w:hAnsi="PT Astra Serif" w:cs="Times New Roman"/>
                <w:b w:val="0"/>
                <w:sz w:val="24"/>
                <w:szCs w:val="24"/>
              </w:rPr>
              <w:t>Профилактический визит</w:t>
            </w:r>
            <w:r w:rsidRPr="00896291">
              <w:rPr>
                <w:rFonts w:ascii="PT Astra Serif" w:eastAsia="Times New Roman" w:hAnsi="PT Astra Serif" w:cs="Times New Roman"/>
                <w:b w:val="0"/>
                <w:sz w:val="24"/>
                <w:szCs w:val="24"/>
              </w:rPr>
              <w:t xml:space="preserve"> в целях </w:t>
            </w:r>
            <w:r w:rsidRPr="00896291">
              <w:rPr>
                <w:rFonts w:ascii="PT Astra Serif" w:hAnsi="PT Astra Serif" w:cs="Times New Roman"/>
                <w:b w:val="0"/>
                <w:sz w:val="24"/>
                <w:szCs w:val="24"/>
              </w:rPr>
              <w:t>информирования об обязательных требованиях, предъявляемых к его деятельности либо к принадлежащим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2331" w:type="dxa"/>
          </w:tcPr>
          <w:p w:rsidR="00D54C72" w:rsidRPr="00896291" w:rsidRDefault="00D54C72" w:rsidP="00E3172B">
            <w:pPr>
              <w:pStyle w:val="ConsPlusTitle"/>
              <w:jc w:val="center"/>
              <w:outlineLvl w:val="1"/>
              <w:rPr>
                <w:rFonts w:ascii="PT Astra Serif" w:hAnsi="PT Astra Serif" w:cs="Times New Roman"/>
                <w:b w:val="0"/>
                <w:sz w:val="24"/>
                <w:szCs w:val="24"/>
              </w:rPr>
            </w:pPr>
            <w:r w:rsidRPr="00896291">
              <w:rPr>
                <w:rFonts w:ascii="PT Astra Serif" w:hAnsi="PT Astra Serif" w:cs="Times New Roman"/>
                <w:b w:val="0"/>
                <w:sz w:val="24"/>
                <w:szCs w:val="24"/>
              </w:rPr>
              <w:t>ежеквартально</w:t>
            </w:r>
          </w:p>
        </w:tc>
        <w:tc>
          <w:tcPr>
            <w:tcW w:w="2339" w:type="dxa"/>
          </w:tcPr>
          <w:p w:rsidR="00D54C72" w:rsidRPr="00896291" w:rsidRDefault="00D54C72">
            <w:pPr>
              <w:rPr>
                <w:rFonts w:ascii="PT Astra Serif" w:hAnsi="PT Astra Serif"/>
              </w:rPr>
            </w:pPr>
            <w:r w:rsidRPr="00896291">
              <w:rPr>
                <w:rFonts w:ascii="PT Astra Serif" w:hAnsi="PT Astra Serif"/>
                <w:szCs w:val="22"/>
              </w:rPr>
              <w:t>Специалист по вопросам ЖКХ и местного самоуправления</w:t>
            </w:r>
          </w:p>
        </w:tc>
      </w:tr>
    </w:tbl>
    <w:p w:rsidR="000B509B" w:rsidRPr="00896291" w:rsidRDefault="000B509B" w:rsidP="000B509B">
      <w:pPr>
        <w:pStyle w:val="ConsPlusTitle"/>
        <w:jc w:val="center"/>
        <w:outlineLvl w:val="1"/>
        <w:rPr>
          <w:rFonts w:ascii="PT Astra Serif" w:hAnsi="PT Astra Serif" w:cs="Times New Roman"/>
          <w:sz w:val="24"/>
          <w:szCs w:val="24"/>
        </w:rPr>
      </w:pPr>
    </w:p>
    <w:p w:rsidR="000B509B" w:rsidRPr="00896291" w:rsidRDefault="000B509B" w:rsidP="000B509B">
      <w:pPr>
        <w:pStyle w:val="ConsPlusTitle"/>
        <w:jc w:val="center"/>
        <w:outlineLvl w:val="1"/>
        <w:rPr>
          <w:rFonts w:ascii="PT Astra Serif" w:hAnsi="PT Astra Serif" w:cs="Times New Roman"/>
          <w:sz w:val="28"/>
          <w:szCs w:val="28"/>
        </w:rPr>
      </w:pPr>
      <w:r w:rsidRPr="00896291">
        <w:rPr>
          <w:rFonts w:ascii="PT Astra Serif" w:hAnsi="PT Astra Serif" w:cs="Times New Roman"/>
          <w:sz w:val="28"/>
          <w:szCs w:val="28"/>
        </w:rPr>
        <w:t>V. Показатели результативности и эффективности Программы</w:t>
      </w:r>
    </w:p>
    <w:p w:rsidR="000B509B" w:rsidRPr="00896291" w:rsidRDefault="000B509B" w:rsidP="000B509B">
      <w:pPr>
        <w:pStyle w:val="ConsPlusNormal"/>
        <w:jc w:val="both"/>
        <w:rPr>
          <w:rFonts w:ascii="PT Astra Serif" w:hAnsi="PT Astra Serif"/>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0B509B" w:rsidRPr="00896291" w:rsidTr="00E3172B">
        <w:trPr>
          <w:trHeight w:val="1042"/>
        </w:trPr>
        <w:tc>
          <w:tcPr>
            <w:tcW w:w="6941" w:type="dxa"/>
            <w:tcBorders>
              <w:top w:val="single" w:sz="4" w:space="0" w:color="auto"/>
              <w:left w:val="single" w:sz="4" w:space="0" w:color="auto"/>
              <w:bottom w:val="single" w:sz="4" w:space="0" w:color="auto"/>
              <w:right w:val="single" w:sz="4" w:space="0" w:color="auto"/>
            </w:tcBorders>
          </w:tcPr>
          <w:p w:rsidR="000B509B" w:rsidRPr="00896291" w:rsidRDefault="000B509B" w:rsidP="00E3172B">
            <w:pPr>
              <w:pStyle w:val="ConsPlusNormal"/>
              <w:jc w:val="center"/>
              <w:rPr>
                <w:rFonts w:ascii="PT Astra Serif" w:hAnsi="PT Astra Serif"/>
              </w:rPr>
            </w:pPr>
            <w:r w:rsidRPr="00896291">
              <w:rPr>
                <w:rFonts w:ascii="PT Astra Serif" w:hAnsi="PT Astra Serif"/>
              </w:rPr>
              <w:lastRenderedPageBreak/>
              <w:t>Наименование показателя</w:t>
            </w:r>
          </w:p>
        </w:tc>
        <w:tc>
          <w:tcPr>
            <w:tcW w:w="2693" w:type="dxa"/>
            <w:tcBorders>
              <w:top w:val="single" w:sz="4" w:space="0" w:color="auto"/>
              <w:left w:val="single" w:sz="4" w:space="0" w:color="auto"/>
              <w:right w:val="single" w:sz="4" w:space="0" w:color="auto"/>
            </w:tcBorders>
          </w:tcPr>
          <w:p w:rsidR="000B509B" w:rsidRPr="00896291" w:rsidRDefault="000B509B" w:rsidP="00E3172B">
            <w:pPr>
              <w:pStyle w:val="ConsPlusNormal"/>
              <w:jc w:val="center"/>
              <w:rPr>
                <w:rFonts w:ascii="PT Astra Serif" w:hAnsi="PT Astra Serif"/>
              </w:rPr>
            </w:pPr>
            <w:r w:rsidRPr="00896291">
              <w:rPr>
                <w:rFonts w:ascii="PT Astra Serif" w:hAnsi="PT Astra Serif"/>
              </w:rPr>
              <w:t>Исполнение</w:t>
            </w:r>
          </w:p>
          <w:p w:rsidR="000B509B" w:rsidRPr="00896291" w:rsidRDefault="000B509B" w:rsidP="00E3172B">
            <w:pPr>
              <w:pStyle w:val="ConsPlusNormal"/>
              <w:jc w:val="center"/>
              <w:rPr>
                <w:rFonts w:ascii="PT Astra Serif" w:hAnsi="PT Astra Serif"/>
              </w:rPr>
            </w:pPr>
            <w:r w:rsidRPr="00896291">
              <w:rPr>
                <w:rFonts w:ascii="PT Astra Serif" w:hAnsi="PT Astra Serif"/>
              </w:rPr>
              <w:t>показателя</w:t>
            </w:r>
          </w:p>
          <w:p w:rsidR="000B509B" w:rsidRPr="00896291" w:rsidRDefault="000B509B" w:rsidP="00E3172B">
            <w:pPr>
              <w:pStyle w:val="ConsPlusNormal"/>
              <w:jc w:val="center"/>
              <w:rPr>
                <w:rFonts w:ascii="PT Astra Serif" w:hAnsi="PT Astra Serif"/>
              </w:rPr>
            </w:pPr>
            <w:r w:rsidRPr="00896291">
              <w:rPr>
                <w:rFonts w:ascii="PT Astra Serif" w:hAnsi="PT Astra Serif"/>
              </w:rPr>
              <w:t>2022 год,</w:t>
            </w:r>
          </w:p>
          <w:p w:rsidR="000B509B" w:rsidRPr="00896291" w:rsidRDefault="000B509B" w:rsidP="00E3172B">
            <w:pPr>
              <w:pStyle w:val="ConsPlusNormal"/>
              <w:jc w:val="center"/>
              <w:rPr>
                <w:rFonts w:ascii="PT Astra Serif" w:hAnsi="PT Astra Serif"/>
              </w:rPr>
            </w:pPr>
            <w:r w:rsidRPr="00896291">
              <w:rPr>
                <w:rFonts w:ascii="PT Astra Serif" w:hAnsi="PT Astra Serif"/>
              </w:rPr>
              <w:t>%</w:t>
            </w:r>
          </w:p>
        </w:tc>
      </w:tr>
      <w:tr w:rsidR="000B509B" w:rsidRPr="00896291" w:rsidTr="00E3172B">
        <w:tc>
          <w:tcPr>
            <w:tcW w:w="6941" w:type="dxa"/>
            <w:tcBorders>
              <w:top w:val="single" w:sz="4" w:space="0" w:color="auto"/>
              <w:left w:val="single" w:sz="4" w:space="0" w:color="auto"/>
              <w:bottom w:val="single" w:sz="4" w:space="0" w:color="auto"/>
              <w:right w:val="single" w:sz="4" w:space="0" w:color="auto"/>
            </w:tcBorders>
          </w:tcPr>
          <w:p w:rsidR="000B509B" w:rsidRPr="00896291" w:rsidRDefault="000B509B" w:rsidP="008B1D85">
            <w:pPr>
              <w:pStyle w:val="ConsPlusNormal"/>
              <w:jc w:val="both"/>
              <w:rPr>
                <w:rFonts w:ascii="PT Astra Serif" w:hAnsi="PT Astra Serif"/>
              </w:rPr>
            </w:pPr>
            <w:r w:rsidRPr="00896291">
              <w:rPr>
                <w:rFonts w:ascii="PT Astra Serif" w:hAnsi="PT Astra Serif"/>
              </w:rPr>
              <w:t xml:space="preserve">Полнота информации, размещенной на официальном сайте </w:t>
            </w:r>
            <w:r w:rsidR="008B1D85" w:rsidRPr="00896291">
              <w:rPr>
                <w:rFonts w:ascii="PT Astra Serif" w:hAnsi="PT Astra Serif"/>
              </w:rPr>
              <w:t xml:space="preserve">администрации муниципального образования «Вешкаймский район» </w:t>
            </w:r>
            <w:r w:rsidRPr="00896291">
              <w:rPr>
                <w:rFonts w:ascii="PT Astra Serif" w:hAnsi="PT Astra Serif"/>
              </w:rPr>
              <w:t>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0B509B" w:rsidRPr="00896291" w:rsidRDefault="000B509B" w:rsidP="00E3172B">
            <w:pPr>
              <w:pStyle w:val="ConsPlusNormal"/>
              <w:rPr>
                <w:rFonts w:ascii="PT Astra Serif" w:hAnsi="PT Astra Serif"/>
              </w:rPr>
            </w:pPr>
            <w:r w:rsidRPr="00896291">
              <w:rPr>
                <w:rFonts w:ascii="PT Astra Serif" w:hAnsi="PT Astra Serif"/>
              </w:rPr>
              <w:t>100%</w:t>
            </w:r>
          </w:p>
        </w:tc>
      </w:tr>
      <w:tr w:rsidR="000B509B" w:rsidRPr="00896291" w:rsidTr="00E3172B">
        <w:tc>
          <w:tcPr>
            <w:tcW w:w="6941" w:type="dxa"/>
            <w:tcBorders>
              <w:top w:val="single" w:sz="4" w:space="0" w:color="auto"/>
              <w:left w:val="single" w:sz="4" w:space="0" w:color="auto"/>
              <w:bottom w:val="single" w:sz="4" w:space="0" w:color="auto"/>
              <w:right w:val="single" w:sz="4" w:space="0" w:color="auto"/>
            </w:tcBorders>
          </w:tcPr>
          <w:p w:rsidR="000B509B" w:rsidRPr="00896291" w:rsidRDefault="000B509B" w:rsidP="00E3172B">
            <w:pPr>
              <w:pStyle w:val="ConsPlusNormal"/>
              <w:jc w:val="both"/>
              <w:rPr>
                <w:rFonts w:ascii="PT Astra Serif" w:hAnsi="PT Astra Serif"/>
              </w:rPr>
            </w:pPr>
            <w:r w:rsidRPr="00896291">
              <w:rPr>
                <w:rFonts w:ascii="PT Astra Serif" w:hAnsi="PT Astra Serif"/>
              </w:rPr>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0B509B" w:rsidRPr="00896291" w:rsidRDefault="000B509B" w:rsidP="00E3172B">
            <w:pPr>
              <w:pStyle w:val="ConsPlusNormal"/>
              <w:rPr>
                <w:rFonts w:ascii="PT Astra Serif" w:hAnsi="PT Astra Serif"/>
              </w:rPr>
            </w:pPr>
            <w:r w:rsidRPr="00896291">
              <w:rPr>
                <w:rFonts w:ascii="PT Astra Serif" w:hAnsi="PT Astra Serif"/>
              </w:rPr>
              <w:t>100%</w:t>
            </w:r>
          </w:p>
        </w:tc>
      </w:tr>
      <w:bookmarkEnd w:id="7"/>
    </w:tbl>
    <w:p w:rsidR="000B509B" w:rsidRPr="00896291" w:rsidRDefault="000B509B" w:rsidP="000B509B">
      <w:pPr>
        <w:shd w:val="clear" w:color="auto" w:fill="FFFFFF"/>
        <w:ind w:firstLine="567"/>
        <w:contextualSpacing/>
        <w:jc w:val="both"/>
        <w:rPr>
          <w:rFonts w:ascii="PT Astra Serif" w:eastAsia="Times New Roman" w:hAnsi="PT Astra Serif"/>
          <w:color w:val="000000" w:themeColor="text1"/>
          <w:sz w:val="28"/>
          <w:szCs w:val="28"/>
          <w:lang w:eastAsia="ru-RU"/>
        </w:rPr>
      </w:pPr>
    </w:p>
    <w:p w:rsidR="000B509B" w:rsidRPr="00896291" w:rsidRDefault="000B509B" w:rsidP="000B509B">
      <w:pPr>
        <w:tabs>
          <w:tab w:val="left" w:pos="3960"/>
        </w:tabs>
        <w:rPr>
          <w:rFonts w:ascii="PT Astra Serif" w:hAnsi="PT Astra Serif"/>
          <w:lang w:eastAsia="ru-RU"/>
        </w:rPr>
      </w:pPr>
    </w:p>
    <w:sectPr w:rsidR="000B509B" w:rsidRPr="00896291" w:rsidSect="0089629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197" w:rsidRDefault="00585197" w:rsidP="00F818A6">
      <w:r>
        <w:separator/>
      </w:r>
    </w:p>
  </w:endnote>
  <w:endnote w:type="continuationSeparator" w:id="0">
    <w:p w:rsidR="00585197" w:rsidRDefault="00585197" w:rsidP="00F8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197" w:rsidRDefault="00585197" w:rsidP="00F818A6">
      <w:r>
        <w:separator/>
      </w:r>
    </w:p>
  </w:footnote>
  <w:footnote w:type="continuationSeparator" w:id="0">
    <w:p w:rsidR="00585197" w:rsidRDefault="00585197" w:rsidP="00F818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15:restartNumberingAfterBreak="0">
    <w:nsid w:val="39A11CAC"/>
    <w:multiLevelType w:val="hybridMultilevel"/>
    <w:tmpl w:val="5180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A00460F"/>
    <w:multiLevelType w:val="hybridMultilevel"/>
    <w:tmpl w:val="C088D49E"/>
    <w:lvl w:ilvl="0" w:tplc="354E4ACA">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BBA0815"/>
    <w:multiLevelType w:val="hybridMultilevel"/>
    <w:tmpl w:val="D39A36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58"/>
    <w:rsid w:val="00010EB1"/>
    <w:rsid w:val="000368E0"/>
    <w:rsid w:val="000612F5"/>
    <w:rsid w:val="000B509B"/>
    <w:rsid w:val="001639EB"/>
    <w:rsid w:val="001E5CED"/>
    <w:rsid w:val="002416C3"/>
    <w:rsid w:val="00387CFC"/>
    <w:rsid w:val="003D4F1A"/>
    <w:rsid w:val="0040032B"/>
    <w:rsid w:val="00420925"/>
    <w:rsid w:val="0046295F"/>
    <w:rsid w:val="004A0047"/>
    <w:rsid w:val="004A49A6"/>
    <w:rsid w:val="005073B1"/>
    <w:rsid w:val="00576305"/>
    <w:rsid w:val="00585197"/>
    <w:rsid w:val="005A2833"/>
    <w:rsid w:val="00666B52"/>
    <w:rsid w:val="00676476"/>
    <w:rsid w:val="006C06F2"/>
    <w:rsid w:val="006D6146"/>
    <w:rsid w:val="006F4209"/>
    <w:rsid w:val="008062C0"/>
    <w:rsid w:val="00846299"/>
    <w:rsid w:val="00896291"/>
    <w:rsid w:val="008A1171"/>
    <w:rsid w:val="008B1D85"/>
    <w:rsid w:val="008C56A6"/>
    <w:rsid w:val="009A3C73"/>
    <w:rsid w:val="009A4A37"/>
    <w:rsid w:val="00A607AE"/>
    <w:rsid w:val="00A71E8A"/>
    <w:rsid w:val="00AA5426"/>
    <w:rsid w:val="00AF0511"/>
    <w:rsid w:val="00B05D08"/>
    <w:rsid w:val="00B3458A"/>
    <w:rsid w:val="00B470E8"/>
    <w:rsid w:val="00B710D0"/>
    <w:rsid w:val="00BB0261"/>
    <w:rsid w:val="00BF512F"/>
    <w:rsid w:val="00C03384"/>
    <w:rsid w:val="00C43913"/>
    <w:rsid w:val="00C517AA"/>
    <w:rsid w:val="00C81748"/>
    <w:rsid w:val="00CB022E"/>
    <w:rsid w:val="00D00728"/>
    <w:rsid w:val="00D40F58"/>
    <w:rsid w:val="00D46F8E"/>
    <w:rsid w:val="00D54C72"/>
    <w:rsid w:val="00D57223"/>
    <w:rsid w:val="00DB304B"/>
    <w:rsid w:val="00DF14AE"/>
    <w:rsid w:val="00E738E5"/>
    <w:rsid w:val="00ED52DD"/>
    <w:rsid w:val="00F03C47"/>
    <w:rsid w:val="00F10E30"/>
    <w:rsid w:val="00F23BB4"/>
    <w:rsid w:val="00F3646F"/>
    <w:rsid w:val="00F5778C"/>
    <w:rsid w:val="00F63D1E"/>
    <w:rsid w:val="00F81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5323C-5E30-4B20-ADA3-DAFAB8CD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F58"/>
    <w:pPr>
      <w:widowControl w:val="0"/>
      <w:suppressAutoHyphens/>
      <w:spacing w:after="0" w:line="240" w:lineRule="auto"/>
    </w:pPr>
    <w:rPr>
      <w:rFonts w:ascii="Times New Roman" w:eastAsia="Andale Sans UI" w:hAnsi="Times New Roman" w:cs="Times New Roman"/>
      <w:kern w:val="1"/>
      <w:sz w:val="24"/>
      <w:szCs w:val="24"/>
      <w:lang w:eastAsia="ar-SA"/>
    </w:rPr>
  </w:style>
  <w:style w:type="paragraph" w:styleId="1">
    <w:name w:val="heading 1"/>
    <w:basedOn w:val="a"/>
    <w:next w:val="a"/>
    <w:link w:val="10"/>
    <w:qFormat/>
    <w:rsid w:val="00D40F58"/>
    <w:pPr>
      <w:keepNext/>
      <w:numPr>
        <w:numId w:val="1"/>
      </w:numPr>
      <w:ind w:left="0" w:firstLine="540"/>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D40F58"/>
    <w:rPr>
      <w:rFonts w:ascii="Times New Roman" w:eastAsia="Andale Sans UI" w:hAnsi="Times New Roman" w:cs="Times New Roman"/>
      <w:b/>
      <w:bCs/>
      <w:kern w:val="1"/>
      <w:sz w:val="24"/>
      <w:szCs w:val="24"/>
      <w:lang w:eastAsia="ar-SA"/>
    </w:rPr>
  </w:style>
  <w:style w:type="paragraph" w:styleId="a3">
    <w:name w:val="Body Text"/>
    <w:basedOn w:val="a"/>
    <w:link w:val="a4"/>
    <w:rsid w:val="00D40F58"/>
    <w:pPr>
      <w:spacing w:after="120"/>
    </w:pPr>
  </w:style>
  <w:style w:type="character" w:customStyle="1" w:styleId="a4">
    <w:name w:val="Основной текст Знак"/>
    <w:basedOn w:val="a0"/>
    <w:link w:val="a3"/>
    <w:rsid w:val="00D40F58"/>
    <w:rPr>
      <w:rFonts w:ascii="Times New Roman" w:eastAsia="Andale Sans UI" w:hAnsi="Times New Roman" w:cs="Times New Roman"/>
      <w:kern w:val="1"/>
      <w:sz w:val="24"/>
      <w:szCs w:val="24"/>
      <w:lang w:eastAsia="ar-SA"/>
    </w:rPr>
  </w:style>
  <w:style w:type="paragraph" w:styleId="a5">
    <w:name w:val="Balloon Text"/>
    <w:basedOn w:val="a"/>
    <w:link w:val="a6"/>
    <w:uiPriority w:val="99"/>
    <w:semiHidden/>
    <w:unhideWhenUsed/>
    <w:rsid w:val="00D40F58"/>
    <w:rPr>
      <w:rFonts w:ascii="Tahoma" w:hAnsi="Tahoma" w:cs="Tahoma"/>
      <w:sz w:val="16"/>
      <w:szCs w:val="16"/>
    </w:rPr>
  </w:style>
  <w:style w:type="character" w:customStyle="1" w:styleId="a6">
    <w:name w:val="Текст выноски Знак"/>
    <w:basedOn w:val="a0"/>
    <w:link w:val="a5"/>
    <w:uiPriority w:val="99"/>
    <w:semiHidden/>
    <w:rsid w:val="00D40F58"/>
    <w:rPr>
      <w:rFonts w:ascii="Tahoma" w:eastAsia="Andale Sans UI" w:hAnsi="Tahoma" w:cs="Tahoma"/>
      <w:kern w:val="1"/>
      <w:sz w:val="16"/>
      <w:szCs w:val="16"/>
      <w:lang w:eastAsia="ar-SA"/>
    </w:rPr>
  </w:style>
  <w:style w:type="paragraph" w:styleId="a7">
    <w:name w:val="No Spacing"/>
    <w:link w:val="a8"/>
    <w:uiPriority w:val="1"/>
    <w:qFormat/>
    <w:rsid w:val="00BF512F"/>
    <w:pPr>
      <w:spacing w:after="0" w:line="240" w:lineRule="auto"/>
    </w:pPr>
    <w:rPr>
      <w:rFonts w:eastAsiaTheme="minorEastAsia"/>
      <w:lang w:eastAsia="ru-RU"/>
    </w:rPr>
  </w:style>
  <w:style w:type="paragraph" w:styleId="a9">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a"/>
    <w:uiPriority w:val="99"/>
    <w:qFormat/>
    <w:rsid w:val="00BF512F"/>
    <w:pPr>
      <w:widowControl/>
      <w:suppressAutoHyphens w:val="0"/>
      <w:spacing w:before="100" w:beforeAutospacing="1" w:after="100" w:afterAutospacing="1"/>
    </w:pPr>
    <w:rPr>
      <w:rFonts w:eastAsia="Times New Roman"/>
      <w:kern w:val="0"/>
      <w:lang w:eastAsia="ru-RU"/>
    </w:rPr>
  </w:style>
  <w:style w:type="character" w:customStyle="1" w:styleId="aa">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link w:val="a9"/>
    <w:locked/>
    <w:rsid w:val="00BF512F"/>
    <w:rPr>
      <w:rFonts w:ascii="Times New Roman" w:eastAsia="Times New Roman" w:hAnsi="Times New Roman" w:cs="Times New Roman"/>
      <w:sz w:val="24"/>
      <w:szCs w:val="24"/>
      <w:lang w:eastAsia="ru-RU"/>
    </w:rPr>
  </w:style>
  <w:style w:type="character" w:styleId="ab">
    <w:name w:val="page number"/>
    <w:qFormat/>
    <w:rsid w:val="00F818A6"/>
    <w:rPr>
      <w:rFonts w:cs="Times New Roman"/>
    </w:rPr>
  </w:style>
  <w:style w:type="paragraph" w:styleId="ac">
    <w:name w:val="List Paragraph"/>
    <w:basedOn w:val="a"/>
    <w:qFormat/>
    <w:rsid w:val="00F818A6"/>
    <w:pPr>
      <w:widowControl/>
      <w:suppressAutoHyphens w:val="0"/>
      <w:spacing w:after="200" w:line="276" w:lineRule="auto"/>
      <w:ind w:left="720"/>
      <w:contextualSpacing/>
    </w:pPr>
    <w:rPr>
      <w:rFonts w:asciiTheme="minorHAnsi" w:eastAsia="Calibri" w:hAnsiTheme="minorHAnsi"/>
      <w:color w:val="00000A"/>
      <w:kern w:val="0"/>
      <w:sz w:val="22"/>
      <w:szCs w:val="22"/>
      <w:lang w:eastAsia="en-US"/>
    </w:rPr>
  </w:style>
  <w:style w:type="paragraph" w:styleId="ad">
    <w:name w:val="header"/>
    <w:basedOn w:val="a"/>
    <w:link w:val="11"/>
    <w:unhideWhenUsed/>
    <w:rsid w:val="00F818A6"/>
    <w:pPr>
      <w:widowControl/>
      <w:tabs>
        <w:tab w:val="center" w:pos="4677"/>
        <w:tab w:val="right" w:pos="9355"/>
      </w:tabs>
      <w:suppressAutoHyphens w:val="0"/>
    </w:pPr>
    <w:rPr>
      <w:rFonts w:asciiTheme="minorHAnsi" w:eastAsia="Times New Roman" w:hAnsiTheme="minorHAnsi" w:cs="Calibri"/>
      <w:color w:val="00000A"/>
      <w:kern w:val="0"/>
      <w:sz w:val="22"/>
      <w:szCs w:val="22"/>
      <w:lang w:eastAsia="ru-RU"/>
    </w:rPr>
  </w:style>
  <w:style w:type="character" w:customStyle="1" w:styleId="11">
    <w:name w:val="Верхний колонтитул Знак1"/>
    <w:basedOn w:val="a0"/>
    <w:link w:val="ad"/>
    <w:rsid w:val="00F818A6"/>
    <w:rPr>
      <w:rFonts w:eastAsia="Times New Roman" w:cs="Calibri"/>
      <w:color w:val="00000A"/>
      <w:lang w:eastAsia="ru-RU"/>
    </w:rPr>
  </w:style>
  <w:style w:type="character" w:customStyle="1" w:styleId="ae">
    <w:name w:val="Верхний колонтитул Знак"/>
    <w:basedOn w:val="a0"/>
    <w:uiPriority w:val="99"/>
    <w:semiHidden/>
    <w:rsid w:val="00F818A6"/>
    <w:rPr>
      <w:rFonts w:ascii="Times New Roman" w:eastAsia="Andale Sans UI" w:hAnsi="Times New Roman" w:cs="Times New Roman"/>
      <w:kern w:val="1"/>
      <w:sz w:val="24"/>
      <w:szCs w:val="24"/>
      <w:lang w:eastAsia="ar-SA"/>
    </w:rPr>
  </w:style>
  <w:style w:type="character" w:styleId="af">
    <w:name w:val="Hyperlink"/>
    <w:basedOn w:val="a0"/>
    <w:unhideWhenUsed/>
    <w:rsid w:val="00F818A6"/>
    <w:rPr>
      <w:color w:val="0000FF"/>
      <w:u w:val="single"/>
    </w:rPr>
  </w:style>
  <w:style w:type="character" w:customStyle="1" w:styleId="blk">
    <w:name w:val="blk"/>
    <w:rsid w:val="00F818A6"/>
  </w:style>
  <w:style w:type="paragraph" w:styleId="2">
    <w:name w:val="Body Text 2"/>
    <w:basedOn w:val="a"/>
    <w:link w:val="20"/>
    <w:uiPriority w:val="99"/>
    <w:unhideWhenUsed/>
    <w:rsid w:val="00F818A6"/>
    <w:pPr>
      <w:widowControl/>
      <w:suppressAutoHyphens w:val="0"/>
      <w:spacing w:after="120" w:line="480" w:lineRule="auto"/>
    </w:pPr>
    <w:rPr>
      <w:rFonts w:asciiTheme="minorHAnsi" w:eastAsiaTheme="minorEastAsia" w:hAnsiTheme="minorHAnsi" w:cstheme="minorBidi"/>
      <w:kern w:val="0"/>
      <w:sz w:val="22"/>
      <w:szCs w:val="22"/>
      <w:lang w:eastAsia="ru-RU"/>
    </w:rPr>
  </w:style>
  <w:style w:type="character" w:customStyle="1" w:styleId="20">
    <w:name w:val="Основной текст 2 Знак"/>
    <w:basedOn w:val="a0"/>
    <w:link w:val="2"/>
    <w:uiPriority w:val="99"/>
    <w:rsid w:val="00F818A6"/>
    <w:rPr>
      <w:rFonts w:eastAsiaTheme="minorEastAsia"/>
      <w:lang w:eastAsia="ru-RU"/>
    </w:rPr>
  </w:style>
  <w:style w:type="paragraph" w:customStyle="1" w:styleId="af0">
    <w:name w:val="Заголовок к тексту"/>
    <w:basedOn w:val="a"/>
    <w:next w:val="a3"/>
    <w:rsid w:val="00F818A6"/>
    <w:pPr>
      <w:widowControl/>
      <w:spacing w:after="480" w:line="240" w:lineRule="exact"/>
    </w:pPr>
    <w:rPr>
      <w:rFonts w:eastAsia="Times New Roman"/>
      <w:b/>
      <w:kern w:val="0"/>
      <w:sz w:val="28"/>
      <w:szCs w:val="20"/>
      <w:lang w:eastAsia="ru-RU"/>
    </w:rPr>
  </w:style>
  <w:style w:type="paragraph" w:customStyle="1" w:styleId="af1">
    <w:name w:val="регистрационные поля"/>
    <w:basedOn w:val="a"/>
    <w:rsid w:val="00F818A6"/>
    <w:pPr>
      <w:widowControl/>
      <w:suppressAutoHyphens w:val="0"/>
      <w:spacing w:line="240" w:lineRule="exact"/>
      <w:jc w:val="center"/>
    </w:pPr>
    <w:rPr>
      <w:rFonts w:eastAsia="Times New Roman"/>
      <w:kern w:val="0"/>
      <w:sz w:val="28"/>
      <w:szCs w:val="20"/>
      <w:lang w:val="en-US" w:eastAsia="ru-RU"/>
    </w:rPr>
  </w:style>
  <w:style w:type="paragraph" w:customStyle="1" w:styleId="af2">
    <w:name w:val="Исполнитель"/>
    <w:basedOn w:val="a3"/>
    <w:rsid w:val="00F818A6"/>
    <w:pPr>
      <w:widowControl/>
      <w:spacing w:line="240" w:lineRule="exact"/>
    </w:pPr>
    <w:rPr>
      <w:rFonts w:eastAsia="Times New Roman"/>
      <w:kern w:val="0"/>
      <w:szCs w:val="20"/>
      <w:lang w:eastAsia="ru-RU"/>
    </w:rPr>
  </w:style>
  <w:style w:type="paragraph" w:customStyle="1" w:styleId="ConsPlusNormal">
    <w:name w:val="ConsPlusNormal"/>
    <w:rsid w:val="00F818A6"/>
    <w:pPr>
      <w:widowControl w:val="0"/>
      <w:autoSpaceDE w:val="0"/>
      <w:autoSpaceDN w:val="0"/>
      <w:spacing w:after="0" w:line="240" w:lineRule="auto"/>
    </w:pPr>
    <w:rPr>
      <w:rFonts w:ascii="Calibri" w:eastAsia="Times New Roman" w:hAnsi="Calibri" w:cs="Calibri"/>
      <w:szCs w:val="20"/>
      <w:lang w:eastAsia="ru-RU"/>
    </w:rPr>
  </w:style>
  <w:style w:type="character" w:customStyle="1" w:styleId="Datenum">
    <w:name w:val="Date_num"/>
    <w:rsid w:val="00F818A6"/>
    <w:rPr>
      <w:rFonts w:cs="Times New Roman"/>
    </w:rPr>
  </w:style>
  <w:style w:type="paragraph" w:customStyle="1" w:styleId="HeadDoc">
    <w:name w:val="HeadDoc"/>
    <w:link w:val="HeadDoc0"/>
    <w:rsid w:val="00F818A6"/>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HeadDoc0">
    <w:name w:val="HeadDoc Знак"/>
    <w:link w:val="HeadDoc"/>
    <w:locked/>
    <w:rsid w:val="00F818A6"/>
    <w:rPr>
      <w:rFonts w:ascii="Times New Roman" w:eastAsia="Times New Roman" w:hAnsi="Times New Roman" w:cs="Times New Roman"/>
      <w:sz w:val="28"/>
      <w:szCs w:val="20"/>
      <w:lang w:eastAsia="ru-RU"/>
    </w:rPr>
  </w:style>
  <w:style w:type="paragraph" w:styleId="HTML">
    <w:name w:val="HTML Preformatted"/>
    <w:basedOn w:val="a"/>
    <w:link w:val="HTML0"/>
    <w:unhideWhenUsed/>
    <w:rsid w:val="00F81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rsid w:val="00F818A6"/>
    <w:rPr>
      <w:rFonts w:ascii="Courier New" w:eastAsia="Times New Roman" w:hAnsi="Courier New" w:cs="Courier New"/>
      <w:sz w:val="20"/>
      <w:szCs w:val="20"/>
      <w:lang w:eastAsia="ru-RU"/>
    </w:rPr>
  </w:style>
  <w:style w:type="character" w:customStyle="1" w:styleId="s10">
    <w:name w:val="s_10"/>
    <w:basedOn w:val="a0"/>
    <w:rsid w:val="00F818A6"/>
  </w:style>
  <w:style w:type="character" w:styleId="af3">
    <w:name w:val="footnote reference"/>
    <w:semiHidden/>
    <w:unhideWhenUsed/>
    <w:rsid w:val="00F818A6"/>
    <w:rPr>
      <w:vertAlign w:val="superscript"/>
    </w:rPr>
  </w:style>
  <w:style w:type="paragraph" w:styleId="af4">
    <w:name w:val="footnote text"/>
    <w:basedOn w:val="a"/>
    <w:link w:val="af5"/>
    <w:semiHidden/>
    <w:unhideWhenUsed/>
    <w:rsid w:val="00F818A6"/>
    <w:pPr>
      <w:widowControl/>
      <w:suppressAutoHyphens w:val="0"/>
    </w:pPr>
    <w:rPr>
      <w:rFonts w:eastAsia="Times New Roman"/>
      <w:kern w:val="0"/>
      <w:sz w:val="20"/>
      <w:szCs w:val="20"/>
      <w:lang w:eastAsia="ru-RU"/>
    </w:rPr>
  </w:style>
  <w:style w:type="character" w:customStyle="1" w:styleId="af5">
    <w:name w:val="Текст сноски Знак"/>
    <w:basedOn w:val="a0"/>
    <w:link w:val="af4"/>
    <w:semiHidden/>
    <w:rsid w:val="00F818A6"/>
    <w:rPr>
      <w:rFonts w:ascii="Times New Roman" w:eastAsia="Times New Roman" w:hAnsi="Times New Roman" w:cs="Times New Roman"/>
      <w:sz w:val="20"/>
      <w:szCs w:val="20"/>
      <w:lang w:eastAsia="ru-RU"/>
    </w:rPr>
  </w:style>
  <w:style w:type="paragraph" w:customStyle="1" w:styleId="af6">
    <w:name w:val="Содержимое таблицы"/>
    <w:basedOn w:val="a"/>
    <w:rsid w:val="00F818A6"/>
    <w:pPr>
      <w:suppressLineNumbers/>
      <w:spacing w:after="200" w:line="276" w:lineRule="auto"/>
    </w:pPr>
    <w:rPr>
      <w:rFonts w:ascii="Calibri" w:eastAsia="Times New Roman" w:hAnsi="Calibri"/>
      <w:kern w:val="0"/>
      <w:sz w:val="22"/>
      <w:szCs w:val="22"/>
      <w:lang w:eastAsia="en-US"/>
    </w:rPr>
  </w:style>
  <w:style w:type="paragraph" w:customStyle="1" w:styleId="ConsPlusNonformat">
    <w:name w:val="ConsPlusNonformat"/>
    <w:rsid w:val="00F818A6"/>
    <w:pPr>
      <w:widowControl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0B509B"/>
    <w:pPr>
      <w:widowControl w:val="0"/>
      <w:autoSpaceDE w:val="0"/>
      <w:autoSpaceDN w:val="0"/>
      <w:spacing w:after="0" w:line="240" w:lineRule="auto"/>
    </w:pPr>
    <w:rPr>
      <w:rFonts w:ascii="Calibri" w:eastAsia="Calibri" w:hAnsi="Calibri" w:cs="Calibri"/>
      <w:b/>
      <w:szCs w:val="20"/>
      <w:lang w:eastAsia="ru-RU"/>
    </w:rPr>
  </w:style>
  <w:style w:type="table" w:styleId="af7">
    <w:name w:val="Table Grid"/>
    <w:basedOn w:val="a1"/>
    <w:uiPriority w:val="39"/>
    <w:rsid w:val="000B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C517AA"/>
    <w:pPr>
      <w:widowControl/>
      <w:suppressAutoHyphens w:val="0"/>
      <w:jc w:val="center"/>
    </w:pPr>
    <w:rPr>
      <w:rFonts w:eastAsia="Times New Roman"/>
      <w:b/>
      <w:bCs/>
      <w:kern w:val="0"/>
      <w:sz w:val="40"/>
      <w:lang w:eastAsia="ru-RU"/>
    </w:rPr>
  </w:style>
  <w:style w:type="character" w:customStyle="1" w:styleId="af9">
    <w:name w:val="Название Знак"/>
    <w:basedOn w:val="a0"/>
    <w:link w:val="af8"/>
    <w:rsid w:val="00C517AA"/>
    <w:rPr>
      <w:rFonts w:ascii="Times New Roman" w:eastAsia="Times New Roman" w:hAnsi="Times New Roman" w:cs="Times New Roman"/>
      <w:b/>
      <w:bCs/>
      <w:sz w:val="40"/>
      <w:szCs w:val="24"/>
      <w:lang w:eastAsia="ru-RU"/>
    </w:rPr>
  </w:style>
  <w:style w:type="character" w:customStyle="1" w:styleId="a8">
    <w:name w:val="Без интервала Знак"/>
    <w:link w:val="a7"/>
    <w:uiPriority w:val="1"/>
    <w:rsid w:val="00C517AA"/>
    <w:rPr>
      <w:rFonts w:eastAsiaTheme="minorEastAsia"/>
      <w:lang w:eastAsia="ru-RU"/>
    </w:rPr>
  </w:style>
  <w:style w:type="paragraph" w:customStyle="1" w:styleId="afa">
    <w:name w:val="Стиль"/>
    <w:uiPriority w:val="99"/>
    <w:rsid w:val="00D54C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6131&amp;date=14.09.2021" TargetMode="External"/><Relationship Id="rId18" Type="http://schemas.openxmlformats.org/officeDocument/2006/relationships/hyperlink" Target="https://login.consultant.ru/link/?req=doc&amp;base=LAW&amp;n=386984&amp;dst=100101&amp;field=134&amp;date=20.09.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92661&amp;date=14.09.2021" TargetMode="External"/><Relationship Id="rId17" Type="http://schemas.openxmlformats.org/officeDocument/2006/relationships/hyperlink" Target="https://login.consultant.ru/link/?req=doc&amp;base=LAW&amp;n=213122&amp;date=20.09.2021" TargetMode="External"/><Relationship Id="rId2" Type="http://schemas.openxmlformats.org/officeDocument/2006/relationships/numbering" Target="numbering.xml"/><Relationship Id="rId16" Type="http://schemas.openxmlformats.org/officeDocument/2006/relationships/hyperlink" Target="https://login.consultant.ru/link/?req=doc&amp;base=RLAW926&amp;n=233128&amp;date=14.09.202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6129&amp;date=14.09.202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772&amp;date=14.09.2021" TargetMode="External"/><Relationship Id="rId10" Type="http://schemas.openxmlformats.org/officeDocument/2006/relationships/hyperlink" Target="https://login.consultant.ru/link/?req=doc&amp;base=LAW&amp;n=373476&amp;date=14.09.20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64247.8201" TargetMode="External"/><Relationship Id="rId14" Type="http://schemas.openxmlformats.org/officeDocument/2006/relationships/hyperlink" Target="https://login.consultant.ru/link/?req=doc&amp;base=LAW&amp;n=305825&amp;date=14.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ACA54-0954-466C-A2EF-0B830AAF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"Вешкаймский район"</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Matveeva O.</dc:creator>
  <cp:lastModifiedBy>123</cp:lastModifiedBy>
  <cp:revision>7</cp:revision>
  <cp:lastPrinted>2022-05-18T10:44:00Z</cp:lastPrinted>
  <dcterms:created xsi:type="dcterms:W3CDTF">2022-05-18T10:43:00Z</dcterms:created>
  <dcterms:modified xsi:type="dcterms:W3CDTF">2022-12-27T07:23:00Z</dcterms:modified>
</cp:coreProperties>
</file>