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ЛЕКЦИЯ НА ТЕМУ:</w:t>
      </w:r>
    </w:p>
    <w:p>
      <w:pPr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“О мерах, принятых в связи с распространением </w:t>
      </w:r>
    </w:p>
    <w:p>
      <w:pPr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новой короновирусной инфекции”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ab/>
        <w:t>В настоящее время в связи с распространением новой короновирусной инфекции приняты следующие меры:</w:t>
      </w:r>
    </w:p>
    <w:p>
      <w:pPr>
        <w:ind w:firstLine="72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Выпущены Рекомендации субъектам РФ по поэтапному снятию ограничительных мероприятий в отрасли физической культуры и спорта в условиях эпидемического распространения COVID-19" (утв. Минспортом России).</w:t>
      </w:r>
    </w:p>
    <w:p>
      <w:pPr>
        <w:ind w:firstLine="72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Утверждён Регламент по организации и проведению официальных физкультурных и спортивных мероприятий на территории РФ в условиях сохранения рисков распространения COVID-19. В частности, организатор мероприятия обязан в числе прочего организовать измерение температуры участникам и персоналу, входящим на объект, с использованием бесконтактных термометров.</w:t>
      </w:r>
    </w:p>
    <w:p>
      <w:pPr>
        <w:ind w:firstLine="72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Роспотребнадзор выпустил Рекомендации по организации работы санаторно-курортных учреждений в условиях сохранения рисков распространения COVID-19. В частности, при поступлении в санаторно-курортное учреждение отдыхающие, кроме требуемого пакета документов, должны предоставить справку или отметку в пакете документов об отсутствии контакта с больными COVID-19 в течение предшествующих 14 дней, выданную медицинской организацией не позднее, чем 3 дня до отъезда.</w:t>
      </w:r>
    </w:p>
    <w:p>
      <w:pPr>
        <w:ind w:firstLine="72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Утверждены Рекомендации по организации работы предприятий общественного питания в условиях сохранения рисков распространения COVID-19. В частности, рекомендовано размещение столов с соблюдением дистанцирования на расстоянии 1,5 м.</w:t>
      </w:r>
    </w:p>
    <w:p>
      <w:pPr>
        <w:ind w:firstLine="72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Минпромторг России направил Методические рекомендации в случаях введения режима обязательного использования средств индивидуальной защиты в субъектах РФ. Данные рекомендации касаются организации торговли, а также взаимодействия торговых объектов с органами власти, правоохранительными органами и посетителями, в случае введения режима обязательного использования средств индивидуальной защиты в субъектах РФ.</w:t>
      </w:r>
    </w:p>
    <w:p>
      <w:pPr>
        <w:ind w:firstLine="72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Утверждены Рекомендации по мерам профилактики передачи новой коронавирусной инфекции (COVID-19) через пищевую продукцию. В частности, рекомендовано работникам, участвующим в производстве пищевой продукции, водителям и сопровождающим груз лицам, а также покупателям при нахождении в торговом зале соблюдать дистанцию не менее 1,5 м.</w:t>
      </w:r>
    </w:p>
    <w:p>
      <w:pPr>
        <w:ind w:firstLine="72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Минздрав России помимо прочего разрешил российским санаториям принимать туристов без справок об отсутствии коронавирусной инфекции. Такие справки нужны лишь в случаях, когда лабораторное исследование на COVID-19 требуется в соответствии с эпидемиологической ситуацией в регионе.</w:t>
      </w:r>
    </w:p>
    <w:p>
      <w:pPr>
        <w:ind w:firstLine="72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Главный государственный санитарный врач РФ обязал регионы (за исключением г. Москвы), в частности, ограничить проведение массовых мероприятий и обеспечить соблюдение противоэпидемического режима в образовательных организациях.</w:t>
      </w:r>
    </w:p>
    <w:p>
      <w:pPr>
        <w:ind w:firstLine="72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Руководителям регионов следует принимать решения о возможности проведения массовых мероприятий (за исключением мероприятий, проводимых в организациях культуры и образования) с учётом предложений (предписаний) главных государственных санитарных врачей субъектов РФ. Указанные предписания готовятся ими на основании показателей, которые в зависимости от количества участников массового мероприятия должны соответствовать определенным значениям.</w:t>
      </w:r>
    </w:p>
    <w:p>
      <w:pPr>
        <w:ind w:firstLine="72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Увеличить численность участников мероприятия до 70% от вместимости помещения, в котором оно проводится, можно если одновременно соблюдаются следующие условия: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на мероприятие допускаются лица, имеющие QR-код, подтверждающий вакцинацию против COVID-2019 или перенесённое заболевание;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на основании заявки организатора мероприятия высшее должностное лицо (руководитель высшего исполнительного органа госвласти) субъекта РФ, уполномоченный орган исполнительной власти субъекта РФ приняли решение о возможности провести мероприятие по согласованию с главным государственным санитарным врачом субъекта РФ;</w:t>
      </w: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у всех работников, которые задействованы в обеспечении проведения мероприятия, есть QR-код, подтверждающий вакцинацию против COVID-2019 или ранее перенесённое заболевание.</w:t>
      </w:r>
    </w:p>
    <w:p>
      <w:pPr>
        <w:ind w:firstLine="72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 отдельных случаях, в том числе при подготовке и проведении международных, общероссийских, социально значимых массовых мероприятий, решение о возможности провести мероприятие и (или) увеличить численность его участников принимает Главный государственный санитарный врач РФ (его заместитель).</w:t>
      </w:r>
    </w:p>
    <w:p>
      <w:pPr>
        <w:ind w:firstLine="72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Правительство РФ утвердило Положение, регламентирующее отмену, замену либо перенос зрелищных мероприятий при угрозе возникновения и (или) возникновении чрезвычайных ситуаций, введении режима повышенной готовности. Так, в случае отмены или переноса зрелищного мероприятия в связи с ограничениями, организация исполнительских искусств или музей размещают информацию на своём официальном сайте в Интернете.</w:t>
      </w:r>
    </w:p>
    <w:p>
      <w:pPr>
        <w:ind w:firstLine="72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Утверждены Правила предоставления субсидий из федерального бюджета субъектам МСП и СОНКО в условиях ухудшения ситуации из-за распространения новой коронавирусной инфекции.</w:t>
      </w:r>
    </w:p>
    <w:p>
      <w:pPr>
        <w:ind w:firstLine="72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Указанные Правила устанавливают цели, условия и порядок предоставления субсидий на частичную компенсацию затрат, связанных с ведением в 2021 году деятельности на территории муниципальных образований, где введены ограничительные мероприятия (карантин). Наряду с субсидиями на карантин было предусмотрено предоставление субсидий на нерабочие дни. Заявление о перечислении субсидии на карантин можно представить в электронной форме по рекомендованному ФНС России формату.</w:t>
      </w:r>
    </w:p>
    <w:p>
      <w:pPr>
        <w:ind w:firstLine="72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Доходы в виде оплаты труда работников в размере, не превышающем 12 792 руб., выплаченные работодателями, которые получили субсидии на нерабочие дни, освобождены от НДФЛ и страховых взносов. Освобождение однократное - в календарном месяце получения субсидии или в следующем за ним.</w:t>
      </w:r>
    </w:p>
    <w:p>
      <w:pPr>
        <w:ind w:firstLine="72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Внесены изменения в Правила предоставления российским кредитным организациям и специализированным финансовым обществам субсидий из федерального бюджета в целях возмещения недополученных ими доходов по кредитам, выданным по льготной ставке в 2019 - 2024 гг. субъектам МСП, а также уплачивающим НПД физлицам.</w:t>
      </w:r>
    </w:p>
    <w:p>
      <w:pPr>
        <w:ind w:firstLine="72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Правительство РФ утвердило Правила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2020 г. системообразующим организациям и их дочерним обществам на пополнение оборотных средств.</w:t>
      </w:r>
    </w:p>
    <w:p>
      <w:pPr>
        <w:ind w:firstLine="72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Также Правительством РФ утверждены Правила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2021 году юрлицам и ИП на восстановление предпринимательской деятельности.</w:t>
      </w:r>
    </w:p>
    <w:p>
      <w:pPr>
        <w:ind w:firstLine="72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Минэкономразвития России утвердило Порядок ведения реестра системообразующих организаций, в отношении которых принято решение о согласовании предоставления мер государственной поддержки, и мониторинга соблюдения условий их предоставления.</w:t>
      </w:r>
    </w:p>
    <w:p>
      <w:pPr>
        <w:ind w:firstLine="72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Правительство РФ утвердило Правила финансового обеспечения мероприятий по закупке, хранению и доставке средств индивидуальной защиты, медицинских изделий и средств дезинфекции с их последующей передачей на безвозмездной основе конечным получателям.</w:t>
      </w:r>
    </w:p>
    <w:p>
      <w:pPr>
        <w:ind w:firstLine="72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 2023 г. дополнительно к случаям, предусмотренным бюджетным законодательством, субъекты РФ (местные администрации) вправе предоставлять юрлицам, в том числе бюджетным и автономным учреждениям, учредителями которых они не являются, субсидии на обеспечение мероприятий, связанных с профилактикой и устранением последствий коронавирусной инфекции.</w:t>
      </w:r>
    </w:p>
    <w:p>
      <w:pPr>
        <w:ind w:firstLine="72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Государственное (муниципальное) задание, установленное учреждению на 2022 г., не может быть признано невыполненным, если недостижение или превышение допустимого (возможного) отклонения его показателей, характеризующих качество и (или) объем работ (услуг), допущено из-за того, что деятельность учреждения в указанном году приостанавливалась (ограничивалась) в связи с профилактикой и устранением последствий коронавирусной инфекции.</w:t>
      </w:r>
    </w:p>
    <w:p>
      <w:pPr>
        <w:ind w:firstLine="72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Минтруд России выпустил Рекомендации по применению гибких форм занятости в условиях предупреждения распространения новой коронавирусной инфекции на территории РФ. В частности, ведомство отметило различные формы работы на дому: удалённая</w:t>
      </w:r>
      <w:bookmarkStart w:id="0" w:name="_GoBack"/>
      <w:bookmarkEnd w:id="0"/>
      <w:r>
        <w:rPr>
          <w:rFonts w:hint="default" w:ascii="Times New Roman" w:hAnsi="Times New Roman"/>
          <w:sz w:val="28"/>
          <w:szCs w:val="28"/>
          <w:lang w:val="ru-RU"/>
        </w:rPr>
        <w:t>, дистанционная, надомная работа.</w:t>
      </w:r>
    </w:p>
    <w:sectPr>
      <w:headerReference r:id="rId4" w:type="first"/>
      <w:headerReference r:id="rId3" w:type="default"/>
      <w:pgSz w:w="11906" w:h="16838"/>
      <w:pgMar w:top="1134" w:right="567" w:bottom="1134" w:left="1701" w:header="520" w:footer="720" w:gutter="0"/>
      <w:cols w:space="0" w:num="1"/>
      <w:titlePg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pBdr>
        <w:bottom w:val="none" w:color="auto" w:sz="0" w:space="0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3022600</wp:posOffset>
              </wp:positionH>
              <wp:positionV relativeFrom="page">
                <wp:posOffset>365125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8pt;margin-top:28.75pt;height:144pt;width:144pt;mso-position-horizontal-relative:margin;mso-position-vertical-relative:page;mso-wrap-style:none;z-index:251659264;mso-width-relative:page;mso-height-relative:page;" filled="f" stroked="f" coordsize="21600,21600" o:gfxdata="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gn6wfY&#10;AAAACgEAAA8AAAAAAAAAAQAgAAAAIgAAAGRycy9kb3ducmV2LnhtbFBLAQIUABQAAAAIAIdO4kBc&#10;LeX6IAIAAGAEAAAOAAAAAAAAAAEAIAAAACc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textFit" w:percent="19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B3469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CA9488B"/>
    <w:rsid w:val="16A21671"/>
    <w:rsid w:val="1A516B2E"/>
    <w:rsid w:val="1BF614F2"/>
    <w:rsid w:val="22D168D1"/>
    <w:rsid w:val="30C73A7A"/>
    <w:rsid w:val="51B55619"/>
    <w:rsid w:val="5BF46804"/>
    <w:rsid w:val="601C6864"/>
    <w:rsid w:val="61046E55"/>
    <w:rsid w:val="64CB3469"/>
    <w:rsid w:val="68BF3F76"/>
    <w:rsid w:val="7869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2023-01-23T12:25:00Z</dcterms:created>
  <dc:creator>Анастасия</dc:creator>
  <cp:lastModifiedBy>Анастасия</cp:lastModifiedBy>
  <dcterms:modified xsi:type="dcterms:W3CDTF">2023-01-23T13:25:46Z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6235356F822248738F04AEC706D8C743</vt:lpwstr>
  </property>
</Properties>
</file>