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Обновился порядок установления причин инвалидности</w:t>
      </w:r>
    </w:p>
    <w:p>
      <w:p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соответствии с п</w:t>
      </w:r>
      <w:r>
        <w:rPr>
          <w:rFonts w:hint="default" w:ascii="Times New Roman" w:hAnsi="Times New Roman"/>
          <w:sz w:val="28"/>
          <w:szCs w:val="28"/>
          <w:lang w:val="ru-RU"/>
        </w:rPr>
        <w:t>риказом Минтруда России от 16 февраля 2023 г. № 90н "Об утверждении Порядка установления причин инвалидности" с 03.04.2023 появилась новая причина инвалидности – увечье (ранение, травма, контузия) или заболевание, полученные в связи с исполнением обязанностей по контракту о пребывании в добровольческом формировании. Речь идёт об исполнении обязанностей по контракту о пребывании в добровольческих формированиях, содействующих выполнению задач, возложенных на Вооруженные Силы РФ, в период мобилизации,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РФ за пределами территории России. Конкретизирован порядок установления указанной причины инвалидности.</w:t>
      </w:r>
      <w:bookmarkStart w:id="0" w:name="_GoBack"/>
      <w:bookmarkEnd w:id="0"/>
    </w:p>
    <w:sectPr>
      <w:pgSz w:w="11906" w:h="16838"/>
      <w:pgMar w:top="1134" w:right="624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D3908"/>
    <w:rsid w:val="145244BA"/>
    <w:rsid w:val="190D3908"/>
    <w:rsid w:val="1CB71F98"/>
    <w:rsid w:val="2D323310"/>
    <w:rsid w:val="785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2023-04-08T02:56:00Z</dcterms:created>
  <dc:creator>WAR</dc:creator>
  <cp:lastModifiedBy>WAR</cp:lastModifiedBy>
  <dcterms:modified xsi:type="dcterms:W3CDTF">2023-04-08T03:50:53Z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7A11568D395E47A4AA16557B8A018E41</vt:lpwstr>
  </property>
</Properties>
</file>