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68" w:rsidRDefault="00CB1600">
      <w:pPr>
        <w:snapToGrid w:val="0"/>
        <w:jc w:val="center"/>
      </w:pPr>
      <w:r>
        <w:rPr>
          <w:rFonts w:ascii="PT Astra Serif" w:hAnsi="PT Astra Serif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2929893</wp:posOffset>
            </wp:positionH>
            <wp:positionV relativeFrom="paragraph">
              <wp:posOffset>-567686</wp:posOffset>
            </wp:positionV>
            <wp:extent cx="384176" cy="488947"/>
            <wp:effectExtent l="0" t="0" r="0" b="6353"/>
            <wp:wrapNone/>
            <wp:docPr id="1" name="Рисунок 1" descr="C:\Users\Фадеева\Desktop\Мои документы\ГЕРБ\СИМВОЛИКА\гербовый щ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76" cy="4889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E06468" w:rsidRDefault="00CB160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E06468" w:rsidRDefault="00CB160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E06468" w:rsidRDefault="00CB1600">
      <w:pPr>
        <w:jc w:val="center"/>
      </w:pPr>
      <w:r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E06468" w:rsidRDefault="00E06468">
      <w:pPr>
        <w:jc w:val="center"/>
        <w:rPr>
          <w:rFonts w:ascii="PT Astra Serif" w:hAnsi="PT Astra Serif"/>
          <w:b/>
          <w:sz w:val="16"/>
          <w:szCs w:val="16"/>
        </w:rPr>
      </w:pPr>
    </w:p>
    <w:p w:rsidR="00E06468" w:rsidRDefault="00CB1600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E06468" w:rsidRDefault="00E06468">
      <w:pPr>
        <w:rPr>
          <w:rFonts w:ascii="PT Astra Serif" w:hAnsi="PT Astra Serif"/>
          <w:sz w:val="16"/>
          <w:szCs w:val="16"/>
        </w:rPr>
      </w:pPr>
    </w:p>
    <w:p w:rsidR="00E06468" w:rsidRDefault="00CB160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№  ___</w:t>
      </w:r>
    </w:p>
    <w:p w:rsidR="00E06468" w:rsidRDefault="00CB160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E06468" w:rsidRDefault="00CB1600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Чуфарово</w:t>
      </w:r>
    </w:p>
    <w:p w:rsidR="00E06468" w:rsidRDefault="00E06468">
      <w:pPr>
        <w:jc w:val="center"/>
        <w:rPr>
          <w:rFonts w:ascii="PT Astra Serif" w:hAnsi="PT Astra Serif"/>
        </w:rPr>
      </w:pPr>
    </w:p>
    <w:p w:rsidR="00E06468" w:rsidRDefault="00E06468">
      <w:pPr>
        <w:shd w:val="clear" w:color="auto" w:fill="FFFFFF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E06468" w:rsidRDefault="00CB1600">
      <w:pPr>
        <w:jc w:val="center"/>
      </w:pPr>
      <w:bookmarkStart w:id="0" w:name="_GoBack"/>
      <w:r>
        <w:rPr>
          <w:rFonts w:ascii="PT Astra Serif" w:hAnsi="PT Astra Serif"/>
          <w:b/>
          <w:bCs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sz w:val="28"/>
          <w:szCs w:val="28"/>
        </w:rPr>
        <w:t>оложения о муниципальном контроле в сфере благоустройства на территории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Чуфаровское городское поселение Вешкаймского района Ульяновской области</w:t>
      </w:r>
    </w:p>
    <w:bookmarkEnd w:id="0"/>
    <w:p w:rsidR="00E06468" w:rsidRDefault="00E06468">
      <w:pPr>
        <w:shd w:val="clear" w:color="auto" w:fill="FFFFFF"/>
        <w:ind w:firstLine="567"/>
        <w:rPr>
          <w:rFonts w:ascii="PT Astra Serif" w:hAnsi="PT Astra Serif"/>
          <w:b/>
        </w:rPr>
      </w:pPr>
    </w:p>
    <w:p w:rsidR="00E06468" w:rsidRDefault="00CB160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В соответствии с пунктом 19 части 1 статьи 14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</w:t>
      </w:r>
      <w:r>
        <w:rPr>
          <w:rFonts w:ascii="PT Astra Serif" w:hAnsi="PT Astra Serif"/>
          <w:sz w:val="28"/>
          <w:szCs w:val="28"/>
          <w:shd w:val="clear" w:color="auto" w:fill="FFFFFF"/>
        </w:rPr>
        <w:t>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Чуфаровское городское поселен</w:t>
      </w:r>
      <w:r>
        <w:rPr>
          <w:rFonts w:ascii="PT Astra Serif" w:hAnsi="PT Astra Serif"/>
          <w:bCs/>
          <w:sz w:val="28"/>
          <w:szCs w:val="28"/>
        </w:rPr>
        <w:t xml:space="preserve">ие Вешкаймского района Ульяновской области Совет депутатов муниципального образования Чуфаровское городское поселение Вешкаймского района Ульяновской области, </w:t>
      </w:r>
      <w:r>
        <w:rPr>
          <w:rFonts w:ascii="PT Astra Serif" w:hAnsi="PT Astra Serif"/>
          <w:bCs/>
          <w:spacing w:val="40"/>
          <w:sz w:val="28"/>
          <w:szCs w:val="28"/>
        </w:rPr>
        <w:t>решил</w:t>
      </w:r>
      <w:r>
        <w:rPr>
          <w:rFonts w:ascii="PT Astra Serif" w:hAnsi="PT Astra Serif"/>
          <w:spacing w:val="40"/>
          <w:sz w:val="28"/>
          <w:szCs w:val="28"/>
        </w:rPr>
        <w:t>:</w:t>
      </w:r>
    </w:p>
    <w:p w:rsidR="00E06468" w:rsidRDefault="00CB1600">
      <w:pPr>
        <w:shd w:val="clear" w:color="auto" w:fill="FFFFFF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r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>
        <w:rPr>
          <w:rFonts w:ascii="PT Astra Serif" w:hAnsi="PT Astra Serif"/>
        </w:rPr>
        <w:t>.</w:t>
      </w:r>
    </w:p>
    <w:p w:rsidR="00E06468" w:rsidRDefault="00CB1600">
      <w:pPr>
        <w:pStyle w:val="ConsPlusTitle"/>
        <w:ind w:firstLine="709"/>
        <w:jc w:val="both"/>
      </w:pPr>
      <w:r>
        <w:rPr>
          <w:rFonts w:ascii="PT Astra Serif" w:hAnsi="PT Astra Serif"/>
          <w:b w:val="0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PT Astra Serif" w:hAnsi="PT Astra Serif"/>
          <w:b w:val="0"/>
          <w:bCs/>
          <w:sz w:val="28"/>
          <w:szCs w:val="28"/>
        </w:rPr>
        <w:t>муниципального образования Чуфаровское городское поселение Вешкаймского района Ульяновской о</w:t>
      </w:r>
      <w:r>
        <w:rPr>
          <w:rFonts w:ascii="PT Astra Serif" w:hAnsi="PT Astra Serif"/>
          <w:b w:val="0"/>
          <w:bCs/>
          <w:sz w:val="28"/>
          <w:szCs w:val="28"/>
        </w:rPr>
        <w:t xml:space="preserve">бласти </w:t>
      </w:r>
      <w:r>
        <w:rPr>
          <w:rFonts w:ascii="PT Astra Serif" w:hAnsi="PT Astra Serif"/>
          <w:b w:val="0"/>
          <w:sz w:val="28"/>
          <w:szCs w:val="28"/>
        </w:rPr>
        <w:t xml:space="preserve"> от 01.04.2022 № 16 «Об утверждении положения о порядке организации и осуществления муниципального контроля в сфере благоустройства на территории  муниципального образования Чуфаровское городское поселение Вешкаймского района Ульяновской области».</w:t>
      </w:r>
    </w:p>
    <w:p w:rsidR="00E06468" w:rsidRDefault="00CB160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 исключением  </w:t>
      </w:r>
      <w:r>
        <w:rPr>
          <w:rFonts w:ascii="PT Astra Serif" w:hAnsi="PT Astra Serif"/>
          <w:sz w:val="28"/>
          <w:szCs w:val="28"/>
        </w:rPr>
        <w:t>абзаца 3 пункта 4.14 Положения о муниципальном контроле в сфере благоустройства на территории муниципального образования Чуфаровское городское п</w:t>
      </w:r>
      <w:r>
        <w:rPr>
          <w:rFonts w:ascii="PT Astra Serif" w:hAnsi="PT Astra Serif"/>
          <w:sz w:val="28"/>
          <w:szCs w:val="28"/>
        </w:rPr>
        <w:t>оселение Вешкаймского района Ульяновской области, вступающего в силу с 1 сентября 2025 года.</w:t>
      </w:r>
    </w:p>
    <w:p w:rsidR="00E06468" w:rsidRDefault="00E0646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06468" w:rsidRDefault="00E0646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06468" w:rsidRDefault="00E0646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06468" w:rsidRDefault="00CB160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 </w:t>
      </w:r>
    </w:p>
    <w:p w:rsidR="00E06468" w:rsidRDefault="00CB1600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E06468" w:rsidRDefault="00CB1600">
      <w:r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                                    </w:t>
      </w:r>
    </w:p>
    <w:p w:rsidR="00E06468" w:rsidRDefault="00E06468">
      <w:pPr>
        <w:pageBreakBefore/>
        <w:tabs>
          <w:tab w:val="left" w:pos="200"/>
        </w:tabs>
        <w:ind w:left="4536"/>
        <w:jc w:val="center"/>
        <w:rPr>
          <w:rFonts w:ascii="PT Astra Serif" w:hAnsi="PT Astra Serif"/>
          <w:sz w:val="28"/>
          <w:szCs w:val="28"/>
        </w:rPr>
      </w:pPr>
    </w:p>
    <w:p w:rsidR="00E06468" w:rsidRDefault="00CB1600">
      <w:pPr>
        <w:tabs>
          <w:tab w:val="left" w:pos="200"/>
        </w:tabs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«УТВЕРЖДЕНО»</w:t>
      </w:r>
    </w:p>
    <w:p w:rsidR="00E06468" w:rsidRDefault="00CB1600">
      <w:pPr>
        <w:ind w:left="4536"/>
        <w:jc w:val="center"/>
      </w:pPr>
      <w:r>
        <w:rPr>
          <w:rFonts w:ascii="PT Astra Serif" w:hAnsi="PT Astra Serif"/>
          <w:sz w:val="28"/>
          <w:szCs w:val="28"/>
        </w:rPr>
        <w:t xml:space="preserve">решением </w:t>
      </w:r>
      <w:r>
        <w:rPr>
          <w:rFonts w:ascii="PT Astra Serif" w:hAnsi="PT Astra Serif"/>
          <w:bCs/>
          <w:sz w:val="28"/>
          <w:szCs w:val="28"/>
        </w:rPr>
        <w:t xml:space="preserve">Совета депутатов муниципального </w:t>
      </w:r>
      <w:r>
        <w:rPr>
          <w:rFonts w:ascii="PT Astra Serif" w:hAnsi="PT Astra Serif"/>
          <w:bCs/>
          <w:sz w:val="28"/>
          <w:szCs w:val="28"/>
        </w:rPr>
        <w:t>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от ___________ № _______</w:t>
      </w:r>
    </w:p>
    <w:p w:rsidR="00E06468" w:rsidRDefault="00E06468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06468" w:rsidRDefault="00CB1600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06468" w:rsidRDefault="00E06468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6468" w:rsidRDefault="00CB1600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E06468" w:rsidRDefault="00CB1600">
      <w:pPr>
        <w:pStyle w:val="Standard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о муниципальном кон</w:t>
      </w:r>
      <w:r>
        <w:rPr>
          <w:rFonts w:ascii="PT Astra Serif" w:eastAsia="Calibri" w:hAnsi="PT Astra Serif" w:cs="Times New Roman"/>
          <w:b/>
          <w:sz w:val="28"/>
          <w:szCs w:val="28"/>
        </w:rPr>
        <w:t>троле в сфере благоустройства на территории</w:t>
      </w:r>
    </w:p>
    <w:p w:rsidR="00E06468" w:rsidRDefault="00CB1600">
      <w:pPr>
        <w:pStyle w:val="Standard"/>
        <w:jc w:val="center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>
        <w:rPr>
          <w:rFonts w:ascii="PT Astra Serif" w:hAnsi="PT Astra Serif" w:cs="Times New Roman"/>
          <w:b/>
          <w:bCs/>
          <w:spacing w:val="-5"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</w:t>
      </w:r>
    </w:p>
    <w:p w:rsidR="00E06468" w:rsidRDefault="00E06468">
      <w:pPr>
        <w:pStyle w:val="Standard"/>
        <w:jc w:val="center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</w:p>
    <w:p w:rsidR="00E06468" w:rsidRDefault="00CB1600">
      <w:pPr>
        <w:pStyle w:val="a7"/>
        <w:spacing w:after="0"/>
        <w:ind w:left="0"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I</w:t>
      </w:r>
      <w:r>
        <w:rPr>
          <w:rFonts w:ascii="PT Astra Serif" w:eastAsia="Calibri" w:hAnsi="PT Astra Serif" w:cs="Times New Roman"/>
          <w:b/>
          <w:sz w:val="28"/>
          <w:szCs w:val="28"/>
        </w:rPr>
        <w:t>. Общие положения</w:t>
      </w:r>
    </w:p>
    <w:p w:rsidR="00E06468" w:rsidRDefault="00E06468">
      <w:pPr>
        <w:pStyle w:val="Standard"/>
        <w:ind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1.1. Муниципальный контроль в сфере благоустройства на территории </w:t>
      </w:r>
      <w:r>
        <w:rPr>
          <w:rFonts w:ascii="PT Astra Serif" w:eastAsia="Calibri" w:hAnsi="PT Astra Serif" w:cs="Times New Roman"/>
          <w:spacing w:val="-5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 w:cs="Times New Roman"/>
          <w:spacing w:val="-5"/>
          <w:sz w:val="28"/>
          <w:szCs w:val="28"/>
        </w:rPr>
        <w:t xml:space="preserve"> Чуфаровское городское поселение Вешкаймского района Ульяновской области</w:t>
      </w:r>
      <w:r>
        <w:rPr>
          <w:rFonts w:ascii="PT Astra Serif" w:eastAsia="Calibri" w:hAnsi="PT Astra Serif" w:cs="Times New Roman"/>
          <w:sz w:val="28"/>
          <w:szCs w:val="28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PT Astra Serif" w:eastAsia="Calibri" w:hAnsi="PT Astra Serif" w:cs="Times New Roman"/>
          <w:sz w:val="28"/>
          <w:szCs w:val="28"/>
        </w:rPr>
        <w:t xml:space="preserve">ции»,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Федеральный закон № 248-ФЗ), Федеральным законом от 11.06.2021 № 170-ФЗ «О внесении  изменений в отдельные зако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нодательные акты Российской Федерации в связи с принятием Федерального закона «О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Федерации», Правилами благоустройства территории муниципального образования Чуфаровское городское посе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ление Вешкаймского района Ульяновской области, утвержденными Советом депутатов муниципального образования Чуфаровское городское поселение Вешкаймского района Ульяновской области от 12.02.2025 № 4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Правила благоустройства).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1.2. Муниципальный контро</w:t>
      </w:r>
      <w:r>
        <w:rPr>
          <w:rFonts w:ascii="PT Astra Serif" w:eastAsia="Calibri" w:hAnsi="PT Astra Serif" w:cs="Times New Roman"/>
          <w:sz w:val="28"/>
          <w:szCs w:val="28"/>
        </w:rPr>
        <w:t>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</w:t>
      </w:r>
      <w:r>
        <w:rPr>
          <w:rFonts w:ascii="PT Astra Serif" w:eastAsia="Calibri" w:hAnsi="PT Astra Serif" w:cs="Times New Roman"/>
          <w:sz w:val="28"/>
          <w:szCs w:val="28"/>
        </w:rPr>
        <w:t xml:space="preserve"> выявленных нарушений обязательных требований.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1.3. Предметом муниципального контроля является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соблюдение муниципальных Правил благоустройства, в том числе </w:t>
      </w:r>
      <w:r>
        <w:rPr>
          <w:rFonts w:ascii="PT Astra Serif" w:hAnsi="PT Astra Serif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</w:t>
      </w:r>
      <w:r>
        <w:rPr>
          <w:rFonts w:ascii="PT Astra Serif" w:hAnsi="PT Astra Serif" w:cs="Times New Roman"/>
          <w:sz w:val="28"/>
          <w:szCs w:val="28"/>
        </w:rPr>
        <w:t>фраструктур и предоставляемых услуг</w:t>
      </w:r>
      <w:r>
        <w:rPr>
          <w:rFonts w:ascii="PT Astra Serif" w:hAnsi="PT Astra Serif" w:cs="Times New Roman"/>
          <w:i/>
          <w:sz w:val="28"/>
          <w:szCs w:val="28"/>
        </w:rPr>
        <w:t>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</w:t>
      </w:r>
      <w:r>
        <w:rPr>
          <w:rFonts w:ascii="PT Astra Serif" w:hAnsi="PT Astra Serif" w:cs="Times New Roman"/>
          <w:sz w:val="28"/>
          <w:szCs w:val="28"/>
        </w:rPr>
        <w:lastRenderedPageBreak/>
        <w:t>законодательством входят в предмет иных видов государственного контроля (надзора), муници</w:t>
      </w:r>
      <w:r>
        <w:rPr>
          <w:rFonts w:ascii="PT Astra Serif" w:hAnsi="PT Astra Serif" w:cs="Times New Roman"/>
          <w:sz w:val="28"/>
          <w:szCs w:val="28"/>
        </w:rPr>
        <w:t>пального контроля.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1.4. </w:t>
      </w:r>
      <w:r>
        <w:rPr>
          <w:rFonts w:ascii="PT Astra Serif" w:eastAsia="Calibri" w:hAnsi="PT Astra Serif" w:cs="Times New Roman"/>
          <w:sz w:val="28"/>
          <w:szCs w:val="28"/>
        </w:rPr>
        <w:t>Муниципальный контроль осуществляется администрацией</w:t>
      </w:r>
      <w:r>
        <w:rPr>
          <w:rFonts w:ascii="PT Astra Serif" w:eastAsia="Calibri" w:hAnsi="PT Astra Serif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spacing w:val="-5"/>
          <w:sz w:val="28"/>
          <w:szCs w:val="28"/>
          <w:lang w:eastAsia="ru-RU"/>
        </w:rPr>
        <w:t>муниципального образования Чуфаровское городское поселение Вешкаймского района Ульяновской области (контрольный орган)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1.5. </w:t>
      </w:r>
      <w:r>
        <w:rPr>
          <w:rFonts w:ascii="PT Astra Serif" w:eastAsia="Calibri" w:hAnsi="PT Astra Serif" w:cs="Times New Roman"/>
          <w:sz w:val="28"/>
          <w:szCs w:val="28"/>
        </w:rPr>
        <w:t>Муниципальный контроль вправе осуществлять следующие д</w:t>
      </w:r>
      <w:r>
        <w:rPr>
          <w:rFonts w:ascii="PT Astra Serif" w:eastAsia="Calibri" w:hAnsi="PT Astra Serif" w:cs="Times New Roman"/>
          <w:sz w:val="28"/>
          <w:szCs w:val="28"/>
        </w:rPr>
        <w:t xml:space="preserve">олжностные лица администрации </w:t>
      </w:r>
      <w:r>
        <w:rPr>
          <w:rFonts w:ascii="PT Astra Serif" w:eastAsia="Calibri" w:hAnsi="PT Astra Serif" w:cs="Times New Roman"/>
          <w:spacing w:val="-5"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eastAsia="Calibri" w:hAnsi="PT Astra Serif" w:cs="Times New Roman"/>
          <w:sz w:val="28"/>
          <w:szCs w:val="28"/>
        </w:rPr>
        <w:t>:</w:t>
      </w:r>
    </w:p>
    <w:p w:rsidR="00E06468" w:rsidRDefault="00CB1600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руководитель контрольного органа;</w:t>
      </w:r>
    </w:p>
    <w:p w:rsidR="00E06468" w:rsidRDefault="00CB1600">
      <w:pPr>
        <w:pStyle w:val="a7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специалист по гражданской обороне и чрезвычайным ситуациям, в должностные обязанности </w:t>
      </w:r>
      <w:r>
        <w:rPr>
          <w:rFonts w:ascii="PT Astra Serif" w:eastAsia="Calibri" w:hAnsi="PT Astra Serif" w:cs="Times New Roman"/>
          <w:sz w:val="28"/>
          <w:szCs w:val="28"/>
        </w:rPr>
        <w:t>которого входит осуществление муниципального контроля.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hAnsi="PT Astra Serif" w:cs="Times New Roman"/>
          <w:sz w:val="28"/>
          <w:szCs w:val="28"/>
        </w:rPr>
        <w:t>1.6.Принятие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1.7. Инспектор при осуществлении </w:t>
      </w:r>
      <w:r>
        <w:rPr>
          <w:rFonts w:ascii="PT Astra Serif" w:eastAsia="Calibri" w:hAnsi="PT Astra Serif" w:cs="Times New Roman"/>
          <w:sz w:val="28"/>
          <w:szCs w:val="28"/>
        </w:rPr>
        <w:t>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1.8. Муниципальный контроль осуществляется в отношении г</w:t>
      </w:r>
      <w:r>
        <w:rPr>
          <w:rFonts w:ascii="PT Astra Serif" w:hAnsi="PT Astra Serif" w:cs="Times New Roman"/>
          <w:sz w:val="28"/>
          <w:szCs w:val="28"/>
        </w:rPr>
        <w:t xml:space="preserve">раждан, в том числе осуществляющих деятельность в </w:t>
      </w:r>
      <w:r>
        <w:rPr>
          <w:rFonts w:ascii="PT Astra Serif" w:hAnsi="PT Astra Serif" w:cs="Times New Roman"/>
          <w:sz w:val="28"/>
          <w:szCs w:val="28"/>
        </w:rPr>
        <w:t xml:space="preserve">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>
        <w:rPr>
          <w:rFonts w:ascii="PT Astra Serif" w:eastAsia="Calibri" w:hAnsi="PT Astra Serif" w:cs="Times New Roman"/>
          <w:sz w:val="28"/>
          <w:szCs w:val="28"/>
        </w:rPr>
        <w:t>(далее - контролируемые лица).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1.9.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E06468" w:rsidRDefault="00CB1600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деятельн</w:t>
      </w:r>
      <w:r>
        <w:rPr>
          <w:rFonts w:ascii="PT Astra Serif" w:hAnsi="PT Astra Serif" w:cs="Times New Roman"/>
          <w:sz w:val="28"/>
          <w:szCs w:val="28"/>
        </w:rPr>
        <w:t>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</w:t>
      </w:r>
      <w:r>
        <w:rPr>
          <w:rFonts w:ascii="PT Astra Serif" w:hAnsi="PT Astra Serif" w:cs="Times New Roman"/>
          <w:sz w:val="28"/>
          <w:szCs w:val="28"/>
        </w:rPr>
        <w:t>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:rsidR="00E06468" w:rsidRDefault="00CB1600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1.10. Учет объектов муниципального контрол</w:t>
      </w:r>
      <w:r>
        <w:rPr>
          <w:rFonts w:ascii="PT Astra Serif" w:hAnsi="PT Astra Serif" w:cs="Times New Roman"/>
          <w:sz w:val="28"/>
          <w:szCs w:val="28"/>
        </w:rPr>
        <w:t>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1.11.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осуществлен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ниципальных информационных ресурсах.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1.12. </w:t>
      </w:r>
      <w:r>
        <w:rPr>
          <w:rFonts w:ascii="PT Astra Serif" w:eastAsia="Calibri" w:hAnsi="PT Astra Serif" w:cs="Times New Roman"/>
          <w:sz w:val="28"/>
          <w:szCs w:val="28"/>
        </w:rPr>
        <w:t xml:space="preserve">К отношениям, связанным с осуществлением  муниципального контроля, организацией и проведением профилактических мероприятий, </w:t>
      </w: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контрольных мероприятий применяются положения Федерального </w:t>
      </w:r>
      <w:hyperlink r:id="rId8" w:history="1">
        <w:r>
          <w:rPr>
            <w:rStyle w:val="Internetlink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PT Astra Serif" w:eastAsia="Calibri" w:hAnsi="PT Astra Serif" w:cs="Times New Roman"/>
          <w:sz w:val="28"/>
          <w:szCs w:val="28"/>
        </w:rPr>
        <w:t xml:space="preserve"> №248-ФЗ.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1.13. В целях, связанных с осуществлением муниципального контроля, уполномоченный орган получает на безвозмездной основе докумен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1.14. Передача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history="1">
        <w:r>
          <w:rPr>
            <w:rStyle w:val="Internetlink"/>
            <w:rFonts w:ascii="PT Astra Serif" w:eastAsia="Times New Roman" w:hAnsi="PT Astra Serif" w:cs="Times New Roman"/>
            <w:color w:val="auto"/>
            <w:sz w:val="28"/>
            <w:szCs w:val="28"/>
            <w:u w:val="none"/>
            <w:lang w:eastAsia="ru-RU"/>
          </w:rPr>
          <w:t xml:space="preserve">Федеральным законом 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1.15. Муниципальный контроль осуществляется в соответствии с настоящим Положением.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E06468" w:rsidRDefault="00E06468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E06468" w:rsidRDefault="00CB1600">
      <w:pPr>
        <w:pStyle w:val="Standard"/>
        <w:ind w:firstLine="709"/>
        <w:jc w:val="center"/>
      </w:pPr>
      <w:r>
        <w:rPr>
          <w:rFonts w:ascii="PT Astra Serif" w:hAnsi="PT Astra Serif"/>
          <w:b/>
          <w:sz w:val="28"/>
          <w:szCs w:val="28"/>
        </w:rPr>
        <w:t xml:space="preserve">II. </w:t>
      </w:r>
      <w:r>
        <w:rPr>
          <w:rFonts w:ascii="PT Astra Serif" w:hAnsi="PT Astra Serif"/>
          <w:b/>
          <w:sz w:val="28"/>
          <w:szCs w:val="28"/>
        </w:rPr>
        <w:t>Управление рисками причинения вреда (ущерба) охраняемым</w:t>
      </w:r>
    </w:p>
    <w:p w:rsidR="00E06468" w:rsidRDefault="00CB1600">
      <w:pPr>
        <w:pStyle w:val="Standard"/>
        <w:ind w:firstLine="709"/>
        <w:jc w:val="center"/>
      </w:pPr>
      <w:r>
        <w:rPr>
          <w:rFonts w:ascii="PT Astra Serif" w:hAnsi="PT Astra Serif"/>
          <w:b/>
          <w:sz w:val="28"/>
          <w:szCs w:val="28"/>
        </w:rPr>
        <w:t>законом ценностям при осуществлении муниципального  контроля</w:t>
      </w:r>
    </w:p>
    <w:p w:rsidR="00E06468" w:rsidRDefault="00E0646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2.1. Муниципальный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контроль осуществляется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.2.  В целях оценки риска причинения вреда (ущерба) при принятии решения о проведении и выборе вида внепла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нового контрольного (надзорного) мероприятия контрольный применяет индикаторы риска нарушения обязательных требований.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индикаторов риска по муниципальному контролю утверждается Советом депутатов муниципального образования Чуфаровское городское пос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еление Вешкаймского района Ульяновской области.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2.3. </w:t>
      </w:r>
      <w:r>
        <w:rPr>
          <w:rFonts w:ascii="PT Astra Serif" w:hAnsi="PT Astra Serif"/>
          <w:sz w:val="28"/>
          <w:szCs w:val="28"/>
        </w:rPr>
        <w:tab/>
        <w:t xml:space="preserve">Контрольный орган </w:t>
      </w:r>
      <w:r>
        <w:rPr>
          <w:rFonts w:ascii="PT Astra Serif" w:hAnsi="PT Astra Serif"/>
          <w:sz w:val="28"/>
        </w:rPr>
        <w:t xml:space="preserve"> для целей управления рисками причинения вреда (ущерба) </w:t>
      </w:r>
      <w:r>
        <w:rPr>
          <w:rFonts w:ascii="PT Astra Serif" w:hAnsi="PT Astra Serif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</w:t>
      </w:r>
      <w:r>
        <w:rPr>
          <w:rFonts w:ascii="PT Astra Serif" w:hAnsi="PT Astra Serif"/>
          <w:sz w:val="28"/>
          <w:szCs w:val="28"/>
        </w:rPr>
        <w:t>) (далее - категории риска):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средний риск;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умеренный риск;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низкий риск.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>
        <w:rPr>
          <w:rFonts w:ascii="PT Astra Serif" w:hAnsi="PT Astra Serif"/>
          <w:sz w:val="28"/>
          <w:szCs w:val="28"/>
        </w:rPr>
        <w:tab/>
        <w:t>Объекты контроля относятся к следующим категориям риска: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12"/>
      <w:r>
        <w:rPr>
          <w:rFonts w:ascii="PT Astra Serif" w:hAnsi="PT Astra Serif"/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</w:t>
      </w:r>
      <w:r>
        <w:rPr>
          <w:rFonts w:ascii="PT Astra Serif" w:hAnsi="PT Astra Serif"/>
          <w:sz w:val="28"/>
          <w:szCs w:val="28"/>
        </w:rPr>
        <w:t xml:space="preserve">года на дату принятия решения об отнесении деятельности юридического лица или индивидуального </w:t>
      </w:r>
      <w:r>
        <w:rPr>
          <w:rFonts w:ascii="PT Astra Serif" w:hAnsi="PT Astra Serif"/>
          <w:sz w:val="28"/>
          <w:szCs w:val="28"/>
        </w:rPr>
        <w:lastRenderedPageBreak/>
        <w:t>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</w:t>
      </w:r>
      <w:r>
        <w:rPr>
          <w:rFonts w:ascii="PT Astra Serif" w:hAnsi="PT Astra Serif"/>
          <w:sz w:val="28"/>
          <w:szCs w:val="28"/>
        </w:rPr>
        <w:t>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</w:t>
      </w:r>
      <w:r>
        <w:rPr>
          <w:rFonts w:ascii="PT Astra Serif" w:hAnsi="PT Astra Serif"/>
          <w:sz w:val="28"/>
          <w:szCs w:val="28"/>
        </w:rPr>
        <w:t>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 категории умеренного риска -  юридические лица, индивидуальные предпри</w:t>
      </w:r>
      <w:r>
        <w:rPr>
          <w:rFonts w:ascii="PT Astra Serif" w:hAnsi="PT Astra Serif"/>
          <w:sz w:val="28"/>
          <w:szCs w:val="28"/>
        </w:rPr>
        <w:t xml:space="preserve">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</w:t>
      </w:r>
      <w:r>
        <w:rPr>
          <w:rFonts w:ascii="PT Astra Serif" w:hAnsi="PT Astra Serif"/>
          <w:sz w:val="28"/>
          <w:szCs w:val="28"/>
        </w:rPr>
        <w:t>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</w:t>
      </w:r>
      <w:r>
        <w:rPr>
          <w:rFonts w:ascii="PT Astra Serif" w:hAnsi="PT Astra Serif"/>
          <w:sz w:val="28"/>
          <w:szCs w:val="28"/>
        </w:rPr>
        <w:t>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 категории низкого риск</w:t>
      </w:r>
      <w:r>
        <w:rPr>
          <w:rFonts w:ascii="PT Astra Serif" w:hAnsi="PT Astra Serif"/>
          <w:sz w:val="28"/>
          <w:szCs w:val="28"/>
        </w:rPr>
        <w:t>а - объекты, не соответствующие критериям отнесения объектов, для среднего и умеренного риска.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2.5. Контрольный орган осуществляет учет объектов контроля. </w:t>
      </w:r>
      <w:r>
        <w:rPr>
          <w:rFonts w:ascii="PT Astra Serif" w:hAnsi="PT Astra Serif"/>
          <w:sz w:val="28"/>
          <w:szCs w:val="28"/>
        </w:rPr>
        <w:t>При сборе, обработке, анализе и учете сведений об объектах контроля для целей их учета контрольный  о</w:t>
      </w:r>
      <w:r>
        <w:rPr>
          <w:rFonts w:ascii="PT Astra Serif" w:hAnsi="PT Astra Serif"/>
          <w:sz w:val="28"/>
          <w:szCs w:val="28"/>
        </w:rPr>
        <w:t>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Контрольный орган осуществляет категорирование объектов контр</w:t>
      </w:r>
      <w:r>
        <w:rPr>
          <w:rFonts w:ascii="PT Astra Serif" w:eastAsia="Calibri" w:hAnsi="PT Astra Serif" w:cs="Times New Roman"/>
          <w:sz w:val="28"/>
          <w:szCs w:val="28"/>
        </w:rPr>
        <w:t xml:space="preserve">оля в порядке, определенном статьей 24 </w:t>
      </w:r>
      <w:r>
        <w:rPr>
          <w:rFonts w:ascii="PT Astra Serif" w:hAnsi="PT Astra Serif"/>
          <w:sz w:val="28"/>
          <w:szCs w:val="28"/>
        </w:rPr>
        <w:t>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</w:t>
      </w:r>
      <w:r>
        <w:rPr>
          <w:rFonts w:ascii="PT Astra Serif" w:hAnsi="PT Astra Serif"/>
          <w:sz w:val="28"/>
          <w:szCs w:val="28"/>
        </w:rPr>
        <w:t>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E06468" w:rsidRDefault="00CB1600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E06468" w:rsidRDefault="00CB1600">
      <w:pPr>
        <w:pStyle w:val="a7"/>
        <w:spacing w:after="0"/>
        <w:ind w:left="0" w:firstLine="709"/>
        <w:jc w:val="center"/>
      </w:pPr>
      <w:bookmarkStart w:id="2" w:name="Par16"/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III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. Профилактика рисков причинения вреда (ущерба) охраняемым законом ценностям при осуществлении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муниципального контроля</w:t>
      </w:r>
    </w:p>
    <w:p w:rsidR="00E06468" w:rsidRDefault="00E06468">
      <w:pPr>
        <w:pStyle w:val="Standard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3.2. Профилакт</w:t>
      </w:r>
      <w:r>
        <w:rPr>
          <w:rFonts w:ascii="PT Astra Serif" w:eastAsia="Calibri" w:hAnsi="PT Astra Serif" w:cs="Times New Roman"/>
          <w:sz w:val="28"/>
          <w:szCs w:val="28"/>
        </w:rPr>
        <w:t>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 Чуфаровское городское поселение Вешкаймског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района Ульяновской области </w:t>
      </w:r>
      <w:r>
        <w:rPr>
          <w:rFonts w:ascii="PT Astra Serif" w:eastAsia="Calibri" w:hAnsi="PT Astra Serif" w:cs="Times New Roman"/>
          <w:sz w:val="28"/>
          <w:szCs w:val="28"/>
        </w:rPr>
        <w:t>в соответствии с законодательством.</w:t>
      </w:r>
    </w:p>
    <w:p w:rsidR="00E06468" w:rsidRDefault="00CB1600">
      <w:pPr>
        <w:pStyle w:val="a7"/>
        <w:tabs>
          <w:tab w:val="left" w:pos="1077"/>
        </w:tabs>
        <w:spacing w:after="0"/>
        <w:ind w:left="-57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>
        <w:rPr>
          <w:rFonts w:ascii="PT Astra Serif" w:hAnsi="PT Astra Serif"/>
          <w:sz w:val="28"/>
          <w:szCs w:val="28"/>
        </w:rPr>
        <w:t>Если и</w:t>
      </w:r>
      <w:r>
        <w:rPr>
          <w:rFonts w:ascii="PT Astra Serif" w:hAnsi="PT Astra Serif"/>
          <w:sz w:val="28"/>
          <w:szCs w:val="28"/>
        </w:rPr>
        <w:t xml:space="preserve">ное не установлено Федеральным законом № 248-ФЗ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>
        <w:rPr>
          <w:rFonts w:ascii="PT Astra Serif" w:hAnsi="PT Astra Serif"/>
          <w:sz w:val="28"/>
          <w:szCs w:val="28"/>
        </w:rPr>
        <w:t>бо в случаях, предусмотренн</w:t>
      </w:r>
      <w:r>
        <w:rPr>
          <w:rFonts w:ascii="PT Astra Serif" w:hAnsi="PT Astra Serif"/>
          <w:sz w:val="28"/>
          <w:szCs w:val="28"/>
        </w:rPr>
        <w:t xml:space="preserve">ых Федеральным законом № 248-ФЗ, принимает меры, указанные в </w:t>
      </w:r>
      <w:hyperlink r:id="rId10" w:history="1">
        <w:r>
          <w:rPr>
            <w:rFonts w:ascii="PT Astra Serif" w:hAnsi="PT Astra Serif"/>
          </w:rPr>
          <w:t>статье 90</w:t>
        </w:r>
      </w:hyperlink>
      <w:r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3.4. В случае если при проведении профилактических мероприятий уст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информацию об этом руководителю контрольного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3" w:name="P85_Копия_1"/>
      <w:bookmarkEnd w:id="3"/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3.5. При осуществлении муниципального контроля могут проводиться следующие  виды профилактических мероприятий: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1) информирование;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2) консультирование;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 объявление предостережения;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профилактический визит.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>
          <w:rPr>
            <w:rStyle w:val="Internetlink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частью 3 статьи 46</w:t>
        </w:r>
      </w:hyperlink>
      <w:r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</w:t>
      </w:r>
      <w:r>
        <w:rPr>
          <w:rFonts w:ascii="PT Astra Serif" w:eastAsia="Calibri" w:hAnsi="PT Astra Serif" w:cs="Times New Roman"/>
          <w:sz w:val="28"/>
          <w:szCs w:val="28"/>
        </w:rPr>
        <w:t>) и в иных формах.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4" w:name="P146_Копия_1"/>
      <w:bookmarkEnd w:id="4"/>
      <w:r>
        <w:rPr>
          <w:rFonts w:ascii="PT Astra Serif" w:eastAsia="Calibri" w:hAnsi="PT Astra Serif" w:cs="Times New Roman"/>
          <w:sz w:val="28"/>
          <w:szCs w:val="28"/>
        </w:rPr>
        <w:t xml:space="preserve"> 3.7 Консультирование контролируемых лиц и их представителей осуществляется </w:t>
      </w:r>
      <w:r>
        <w:rPr>
          <w:rFonts w:ascii="PT Astra Serif" w:eastAsia="Calibri" w:hAnsi="PT Astra Serif" w:cs="Times New Roman"/>
          <w:sz w:val="28"/>
          <w:szCs w:val="28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Консультирование осуществляется без взимания платы.</w:t>
      </w:r>
    </w:p>
    <w:p w:rsidR="00E06468" w:rsidRDefault="00CB1600">
      <w:pPr>
        <w:pStyle w:val="formattext"/>
        <w:spacing w:before="0" w:after="0"/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>Консультирование может осуществляться по телефону, посредством видеокон</w:t>
      </w:r>
      <w:r>
        <w:rPr>
          <w:rFonts w:ascii="PT Astra Serif" w:eastAsia="Calibri" w:hAnsi="PT Astra Serif"/>
          <w:sz w:val="28"/>
          <w:szCs w:val="28"/>
        </w:rPr>
        <w:t xml:space="preserve">ференц-связи, на личном приеме, либо в ходе проведения профилактических мероприятий, контрольных мероприятий, </w:t>
      </w:r>
      <w:r>
        <w:rPr>
          <w:rFonts w:ascii="PT Astra Serif" w:hAnsi="PT Astra Serif"/>
          <w:sz w:val="28"/>
          <w:szCs w:val="28"/>
        </w:rPr>
        <w:t>так и в письменной форме.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Время консультирования не должно превышать 15 минут.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Личный прием граждан проводится руководителем контрольного органа.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«Интернет»: https://chufarovo.gosuslugi.ru/.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3.8.Консультирование осуществляется по следующим вопросам: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а) организация и</w:t>
      </w:r>
      <w:r>
        <w:rPr>
          <w:rFonts w:ascii="PT Astra Serif" w:eastAsia="Calibri" w:hAnsi="PT Astra Serif" w:cs="Times New Roman"/>
          <w:sz w:val="28"/>
          <w:szCs w:val="28"/>
        </w:rPr>
        <w:t xml:space="preserve"> осуществление муниципального контроля;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положением.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в) </w:t>
      </w:r>
      <w:r>
        <w:rPr>
          <w:rFonts w:ascii="PT Astra Serif" w:hAnsi="PT Astra Serif"/>
          <w:sz w:val="28"/>
        </w:rPr>
        <w:t>применения положений нормативных правовых актов, содержащих обязательные требования, оценка соблюдения которы</w:t>
      </w:r>
      <w:r>
        <w:rPr>
          <w:rFonts w:ascii="PT Astra Serif" w:hAnsi="PT Astra Serif"/>
          <w:sz w:val="28"/>
        </w:rPr>
        <w:t>х осуществляется в рамках муниципального контроля;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</w:pPr>
      <w:r>
        <w:rPr>
          <w:rFonts w:ascii="PT Astra Serif" w:hAnsi="PT Astra Serif"/>
          <w:sz w:val="28"/>
        </w:rPr>
        <w:t>г) обжалования решений контрольных органов, действий (бездействия) их должностных лиц.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Письменное консультирование осуществляется  в случае поступления обращения в письменной форме по вопросам, указанным </w:t>
      </w:r>
      <w:r>
        <w:rPr>
          <w:rFonts w:ascii="PT Astra Serif" w:hAnsi="PT Astra Serif"/>
          <w:sz w:val="28"/>
        </w:rPr>
        <w:t>в подпунктах б-г настоящего пункта.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При проведении консультирования во время контрольных мероприятий запись о проведенной консультации отражается в </w:t>
      </w:r>
      <w:r>
        <w:rPr>
          <w:rFonts w:ascii="PT Astra Serif" w:eastAsia="Calibri" w:hAnsi="PT Astra Serif" w:cs="Times New Roman"/>
          <w:sz w:val="28"/>
          <w:szCs w:val="28"/>
        </w:rPr>
        <w:t>акте контрольного мероприятия.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</w:t>
      </w:r>
      <w:r>
        <w:rPr>
          <w:rFonts w:ascii="PT Astra Serif" w:eastAsia="Calibri" w:hAnsi="PT Astra Serif" w:cs="Times New Roman"/>
          <w:sz w:val="28"/>
          <w:szCs w:val="28"/>
        </w:rPr>
        <w:t>ния на официальном сайте в сети «Интернет» https://chufarovo.gosuslugi.ru/,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3.10. </w:t>
      </w:r>
      <w:r>
        <w:rPr>
          <w:rFonts w:ascii="PT Astra Serif" w:hAnsi="PT Astra Serif" w:cs="Times New Roman"/>
          <w:sz w:val="28"/>
          <w:szCs w:val="28"/>
        </w:rPr>
        <w:t>Предостережен</w:t>
      </w:r>
      <w:r>
        <w:rPr>
          <w:rFonts w:ascii="PT Astra Serif" w:hAnsi="PT Astra Serif" w:cs="Times New Roman"/>
          <w:sz w:val="28"/>
          <w:szCs w:val="28"/>
        </w:rPr>
        <w:t xml:space="preserve">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>
          <w:rPr>
            <w:rStyle w:val="Internetlink"/>
            <w:rFonts w:ascii="PT Astra Serif" w:hAnsi="PT Astra Serif"/>
            <w:color w:val="auto"/>
            <w:sz w:val="28"/>
            <w:szCs w:val="28"/>
            <w:u w:val="none"/>
          </w:rPr>
          <w:t>статьей 49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>
        <w:rPr>
          <w:rFonts w:ascii="PT Astra Serif" w:eastAsia="Calibri" w:hAnsi="PT Astra Serif" w:cs="Times New Roman"/>
          <w:sz w:val="28"/>
          <w:szCs w:val="28"/>
        </w:rPr>
        <w:t xml:space="preserve"> № 248-ФЗ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Контролируемое лицо в течение 20 рабочих дней со дня получения предостережения о нед</w:t>
      </w:r>
      <w:r>
        <w:rPr>
          <w:rFonts w:ascii="PT Astra Serif" w:hAnsi="PT Astra Serif" w:cs="Times New Roman"/>
          <w:sz w:val="28"/>
          <w:szCs w:val="28"/>
        </w:rPr>
        <w:t>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возражениях указываются: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наименование контролируемого лица;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идентификационный номер налогоплательщика;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дата и номе</w:t>
      </w:r>
      <w:r>
        <w:rPr>
          <w:rFonts w:ascii="PT Astra Serif" w:hAnsi="PT Astra Serif" w:cs="Times New Roman"/>
          <w:sz w:val="28"/>
          <w:szCs w:val="28"/>
        </w:rPr>
        <w:t>р предостережения, направленного в адрес контролируемого лица;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Возражения н</w:t>
      </w:r>
      <w:r>
        <w:rPr>
          <w:rFonts w:ascii="PT Astra Serif" w:hAnsi="PT Astra Serif" w:cs="Times New Roman"/>
          <w:sz w:val="28"/>
          <w:szCs w:val="28"/>
        </w:rPr>
        <w:t>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</w:t>
      </w:r>
      <w:r>
        <w:rPr>
          <w:rFonts w:ascii="PT Astra Serif" w:hAnsi="PT Astra Serif" w:cs="Times New Roman"/>
          <w:sz w:val="28"/>
          <w:szCs w:val="28"/>
        </w:rPr>
        <w:t>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Рассмотрение возраж</w:t>
      </w:r>
      <w:r>
        <w:rPr>
          <w:rFonts w:ascii="PT Astra Serif" w:hAnsi="PT Astra Serif" w:cs="Times New Roman"/>
          <w:sz w:val="28"/>
          <w:szCs w:val="28"/>
        </w:rPr>
        <w:t>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 По результатам рассмотрения возражения  Глава администрации  или лицо, и</w:t>
      </w:r>
      <w:r>
        <w:rPr>
          <w:rFonts w:ascii="PT Astra Serif" w:hAnsi="PT Astra Serif" w:cs="Times New Roman"/>
          <w:sz w:val="28"/>
          <w:szCs w:val="28"/>
        </w:rPr>
        <w:t>сполняющее его обязанности, принимает одно из следующих решений: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-отменить объявленное предостережение;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-отказать  в удовлетворении возражения. 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Не позднее дня, следующего за днём принятия соответствующего решения, Уполномоченный орган направляет контролир</w:t>
      </w:r>
      <w:r>
        <w:rPr>
          <w:rFonts w:ascii="PT Astra Serif" w:hAnsi="PT Astra Serif" w:cs="Times New Roman"/>
          <w:sz w:val="28"/>
          <w:szCs w:val="28"/>
        </w:rPr>
        <w:t>уемому лицу ответ о результатах рассмотрения возражения.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отказа в удовлетворении возражения  в ответе указывается основания принятия решения об отказе в удовлетворении возражения.).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3.11. </w:t>
      </w:r>
      <w:r>
        <w:rPr>
          <w:rFonts w:ascii="PT Astra Serif" w:hAnsi="PT Astra Serif" w:cs="Times New Roman"/>
          <w:sz w:val="28"/>
          <w:szCs w:val="28"/>
        </w:rPr>
        <w:tab/>
        <w:t>Для объектов контроля, отнесенных к категории значительног</w:t>
      </w:r>
      <w:r>
        <w:rPr>
          <w:rFonts w:ascii="PT Astra Serif" w:hAnsi="PT Astra Serif" w:cs="Times New Roman"/>
          <w:sz w:val="28"/>
          <w:szCs w:val="28"/>
        </w:rPr>
        <w:t>о, среднего или умеренного риска проводится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3.12 Контролируемое ли</w:t>
      </w:r>
      <w:r>
        <w:rPr>
          <w:rFonts w:ascii="PT Astra Serif" w:hAnsi="PT Astra Serif"/>
          <w:sz w:val="28"/>
          <w:szCs w:val="28"/>
        </w:rPr>
        <w:t>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подается посредством Единого портала </w:t>
      </w:r>
      <w:r>
        <w:rPr>
          <w:rFonts w:ascii="PT Astra Serif" w:hAnsi="PT Astra Serif"/>
          <w:sz w:val="28"/>
          <w:szCs w:val="28"/>
        </w:rPr>
        <w:t xml:space="preserve">государственных и муниципальных услуг (функций).  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Контрольный орган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</w:t>
      </w:r>
      <w:r>
        <w:rPr>
          <w:rFonts w:ascii="PT Astra Serif" w:hAnsi="PT Astra Serif"/>
          <w:sz w:val="28"/>
          <w:szCs w:val="28"/>
        </w:rPr>
        <w:t>татьи 52.2. Федерального закона № 248-ФЗ, о чем уведомляет контролируемое лицо.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случае принятия реш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контролируемым лицом любым способом, обеспечивающим фиксирование такого </w:t>
      </w:r>
      <w:r>
        <w:rPr>
          <w:rFonts w:ascii="PT Astra Serif" w:eastAsia="Times New Roman" w:hAnsi="PT Astra Serif" w:cs="Times New Roman"/>
          <w:sz w:val="28"/>
          <w:szCs w:val="28"/>
        </w:rPr>
        <w:t>согласования.</w:t>
      </w:r>
    </w:p>
    <w:p w:rsidR="00E06468" w:rsidRDefault="00E06468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06468" w:rsidRDefault="00CB1600">
      <w:pPr>
        <w:pStyle w:val="a7"/>
        <w:spacing w:after="0"/>
        <w:ind w:left="0" w:firstLine="709"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eastAsia="Calibri" w:hAnsi="PT Astra Serif" w:cs="Times New Roman"/>
          <w:b/>
          <w:sz w:val="28"/>
          <w:szCs w:val="28"/>
        </w:rPr>
        <w:t>. Порядок организации муниципального контроля</w:t>
      </w:r>
    </w:p>
    <w:p w:rsidR="00E06468" w:rsidRDefault="00E06468">
      <w:pPr>
        <w:pStyle w:val="a7"/>
        <w:spacing w:after="0"/>
        <w:ind w:left="0" w:firstLine="709"/>
        <w:rPr>
          <w:rFonts w:ascii="PT Astra Serif" w:eastAsia="Calibri" w:hAnsi="PT Astra Serif" w:cs="Times New Roman"/>
          <w:b/>
          <w:sz w:val="28"/>
          <w:szCs w:val="28"/>
        </w:rPr>
      </w:pP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4.1.    Вариант 1:  М</w:t>
      </w:r>
      <w:r>
        <w:rPr>
          <w:rFonts w:ascii="PT Astra Serif" w:hAnsi="PT Astra Serif" w:cs="Times New Roman"/>
          <w:bCs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По результатам проведения контрольных (надзорных) мероприятий  публичная оценка уровн</w:t>
      </w:r>
      <w:r>
        <w:rPr>
          <w:rFonts w:ascii="PT Astra Serif" w:hAnsi="PT Astra Serif" w:cs="Times New Roman"/>
          <w:bCs/>
          <w:sz w:val="28"/>
          <w:szCs w:val="28"/>
        </w:rPr>
        <w:t>я соблюдения обязательных требований не присваивается.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PT Astra Serif" w:eastAsia="Calibri" w:hAnsi="PT Astra Serif" w:cs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а) инспекционный визит;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б) документарная проверка;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в) выездна</w:t>
      </w:r>
      <w:r>
        <w:rPr>
          <w:rFonts w:ascii="PT Astra Serif" w:eastAsia="Calibri" w:hAnsi="PT Astra Serif" w:cs="Times New Roman"/>
          <w:sz w:val="28"/>
          <w:szCs w:val="28"/>
        </w:rPr>
        <w:t>я проверка.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а)наблюдение за соблюдением обязательных требований (мониторинг безопасности);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б) выездное </w:t>
      </w:r>
      <w:r>
        <w:rPr>
          <w:rFonts w:ascii="PT Astra Serif" w:eastAsia="Calibri" w:hAnsi="PT Astra Serif" w:cs="Times New Roman"/>
          <w:sz w:val="28"/>
          <w:szCs w:val="28"/>
        </w:rPr>
        <w:t>обследование.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</w:t>
      </w:r>
      <w:r>
        <w:rPr>
          <w:rFonts w:ascii="PT Astra Serif" w:hAnsi="PT Astra Serif"/>
          <w:sz w:val="28"/>
          <w:szCs w:val="28"/>
        </w:rPr>
        <w:t xml:space="preserve"> работы контрольного (надзорного) органа.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</w:t>
      </w:r>
      <w:r>
        <w:rPr>
          <w:rFonts w:ascii="PT Astra Serif" w:eastAsia="Calibri" w:hAnsi="PT Astra Serif" w:cs="Times New Roman"/>
          <w:sz w:val="28"/>
          <w:szCs w:val="28"/>
        </w:rPr>
        <w:t xml:space="preserve"> лицо контрольного органа, в котором указываются сведения, предусмотренные частью 1 статьи 64 Федерального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4.5. </w:t>
      </w:r>
      <w:r>
        <w:rPr>
          <w:rFonts w:ascii="PT Astra Serif" w:hAnsi="PT Astra Serif" w:cs="Times New Roman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</w:t>
      </w:r>
      <w:r>
        <w:rPr>
          <w:rFonts w:ascii="PT Astra Serif" w:hAnsi="PT Astra Serif" w:cs="Times New Roman"/>
          <w:sz w:val="28"/>
          <w:szCs w:val="28"/>
        </w:rPr>
        <w:t xml:space="preserve">лируемым лицом, проводятся по основаниям, предусмотренным </w:t>
      </w:r>
      <w:hyperlink r:id="rId13" w:history="1">
        <w:r>
          <w:rPr>
            <w:rFonts w:ascii="PT Astra Serif" w:hAnsi="PT Astra Serif" w:cs="Times New Roman"/>
            <w:sz w:val="28"/>
            <w:szCs w:val="28"/>
          </w:rPr>
          <w:t xml:space="preserve"> статьей 57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№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Внеплановые контрольные мероприятия </w:t>
      </w:r>
      <w:r>
        <w:rPr>
          <w:rFonts w:ascii="PT Astra Serif" w:hAnsi="PT Astra Serif" w:cs="Times New Roman"/>
          <w:sz w:val="28"/>
          <w:szCs w:val="28"/>
        </w:rPr>
        <w:t>за исключением внеплановых контр</w:t>
      </w:r>
      <w:r>
        <w:rPr>
          <w:rFonts w:ascii="PT Astra Serif" w:hAnsi="PT Astra Serif" w:cs="Times New Roman"/>
          <w:sz w:val="28"/>
          <w:szCs w:val="28"/>
        </w:rPr>
        <w:t xml:space="preserve">ольных (надзорных) мероприятий без взаимодействия с контролируемым лицом, проводятся на основании решения контрольного органа, подписанного </w:t>
      </w:r>
      <w:r>
        <w:rPr>
          <w:rFonts w:ascii="PT Astra Serif" w:hAnsi="PT Astra Serif"/>
          <w:sz w:val="28"/>
          <w:szCs w:val="28"/>
        </w:rPr>
        <w:t xml:space="preserve"> уполномоченным должностным лицом, указанным в </w:t>
      </w:r>
      <w:hyperlink r:id="rId14" w:history="1">
        <w:r>
          <w:rPr>
            <w:rFonts w:ascii="PT Astra Serif" w:hAnsi="PT Astra Serif"/>
            <w:sz w:val="28"/>
            <w:szCs w:val="28"/>
          </w:rPr>
          <w:t>пункте 1.6</w:t>
        </w:r>
      </w:hyperlink>
      <w:r>
        <w:rPr>
          <w:rFonts w:ascii="PT Astra Serif" w:hAnsi="PT Astra Serif"/>
          <w:sz w:val="28"/>
          <w:szCs w:val="28"/>
        </w:rPr>
        <w:t xml:space="preserve">  Положения. В решении  о проведении контрольного (надзорного) мероприятия указываются сведения, установленные </w:t>
      </w:r>
      <w:hyperlink r:id="rId15" w:history="1">
        <w:r>
          <w:rPr>
            <w:rFonts w:ascii="PT Astra Serif" w:hAnsi="PT Astra Serif"/>
            <w:sz w:val="28"/>
            <w:szCs w:val="28"/>
          </w:rPr>
          <w:t>частью 1 статьи 64</w:t>
        </w:r>
      </w:hyperlink>
      <w:r>
        <w:rPr>
          <w:rFonts w:ascii="PT Astra Serif" w:hAnsi="PT Astra Serif"/>
          <w:sz w:val="28"/>
          <w:szCs w:val="28"/>
        </w:rPr>
        <w:t xml:space="preserve"> Федер</w:t>
      </w:r>
      <w:r>
        <w:rPr>
          <w:rFonts w:ascii="PT Astra Serif" w:hAnsi="PT Astra Serif"/>
          <w:sz w:val="28"/>
          <w:szCs w:val="28"/>
        </w:rPr>
        <w:t>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а) совершать действия, предусмотренные частью 2 статьи 29 Федерального закона № 248-ФЗ;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б)</w:t>
      </w:r>
      <w:r>
        <w:rPr>
          <w:rFonts w:ascii="PT Astra Serif" w:eastAsia="Calibri" w:hAnsi="PT Astra Serif" w:cs="Times New Roman"/>
          <w:sz w:val="28"/>
          <w:szCs w:val="28"/>
        </w:rPr>
        <w:t xml:space="preserve">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в) выдавать предписания об устранении выявленных нарушений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 требований</w:t>
      </w:r>
      <w:r>
        <w:rPr>
          <w:rFonts w:ascii="PT Astra Serif" w:hAnsi="PT Astra Serif"/>
          <w:sz w:val="28"/>
          <w:szCs w:val="28"/>
        </w:rPr>
        <w:t>, выявленных в ходе наблюдения за соблюдением обязательных требований (мониторинга безопасности)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с указанием сроков их устранения;</w:t>
      </w:r>
    </w:p>
    <w:p w:rsidR="00E06468" w:rsidRDefault="00CB1600">
      <w:pPr>
        <w:pStyle w:val="Standard"/>
        <w:tabs>
          <w:tab w:val="left" w:pos="1134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г) возбуждать дела об административных правонарушениях по выявленным фактам нарушения законодательства Российской</w:t>
      </w:r>
      <w:r>
        <w:rPr>
          <w:rFonts w:ascii="PT Astra Serif" w:eastAsia="Calibri" w:hAnsi="PT Astra Serif" w:cs="Times New Roman"/>
          <w:sz w:val="28"/>
          <w:szCs w:val="28"/>
        </w:rPr>
        <w:t xml:space="preserve"> Федерации.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</w:t>
      </w:r>
      <w:r>
        <w:rPr>
          <w:rFonts w:ascii="PT Astra Serif" w:eastAsia="Calibri" w:hAnsi="PT Astra Serif" w:cs="Times New Roman"/>
          <w:sz w:val="28"/>
          <w:szCs w:val="28"/>
        </w:rPr>
        <w:t xml:space="preserve"> значение для принятия решения при проведении контрольного мероприятия.</w:t>
      </w:r>
    </w:p>
    <w:p w:rsidR="00E06468" w:rsidRDefault="00CB1600">
      <w:pPr>
        <w:pStyle w:val="a7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4.8. Контрольный орган в соответствии со статьей 34 Федерального закона      № 248-ФЗ может привлекать для совершения отдельных контрольных действий специалистов, обладающих специальны</w:t>
      </w:r>
      <w:r>
        <w:rPr>
          <w:rFonts w:ascii="PT Astra Serif" w:eastAsia="Calibri" w:hAnsi="PT Astra Serif" w:cs="Times New Roman"/>
          <w:sz w:val="28"/>
          <w:szCs w:val="28"/>
        </w:rPr>
        <w:t>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hAnsi="PT Astra Serif" w:cs="Times New Roman"/>
          <w:sz w:val="28"/>
          <w:szCs w:val="28"/>
        </w:rPr>
        <w:t>4.9. В случае, если проведение контрольного мероприятия оказалось невозможным в связи с отсутствием контролируемого лица по ме</w:t>
      </w:r>
      <w:r>
        <w:rPr>
          <w:rFonts w:ascii="PT Astra Serif" w:hAnsi="PT Astra Serif" w:cs="Times New Roman"/>
          <w:sz w:val="28"/>
          <w:szCs w:val="28"/>
        </w:rPr>
        <w:t>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</w:t>
      </w:r>
      <w:r>
        <w:rPr>
          <w:rFonts w:ascii="PT Astra Serif" w:hAnsi="PT Astra Serif" w:cs="Times New Roman"/>
          <w:sz w:val="28"/>
          <w:szCs w:val="28"/>
        </w:rPr>
        <w:t xml:space="preserve">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</w:t>
      </w:r>
      <w:r>
        <w:rPr>
          <w:rFonts w:ascii="PT Astra Serif" w:hAnsi="PT Astra Serif" w:cs="Times New Roman"/>
          <w:sz w:val="28"/>
          <w:szCs w:val="28"/>
        </w:rPr>
        <w:t xml:space="preserve">(надзорного) мероприятия, предусматривающего взаимодействие с контролируемым лицом, в порядке, предусмотренном </w:t>
      </w:r>
      <w:hyperlink r:id="rId16" w:history="1">
        <w:r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частями 4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 </w:t>
      </w:r>
      <w:hyperlink r:id="rId17" w:history="1">
        <w:r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5 статьи 21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Федерального закона № 248-ФЗ</w:t>
      </w:r>
      <w:r>
        <w:rPr>
          <w:rFonts w:ascii="PT Astra Serif" w:hAnsi="PT Astra Serif" w:cs="Times New Roman"/>
          <w:sz w:val="28"/>
          <w:szCs w:val="28"/>
        </w:rPr>
        <w:t xml:space="preserve">. В этом случае муниципальный </w:t>
      </w:r>
      <w:r>
        <w:rPr>
          <w:rFonts w:ascii="PT Astra Serif" w:hAnsi="PT Astra Serif" w:cs="Times New Roman"/>
          <w:sz w:val="28"/>
          <w:szCs w:val="28"/>
        </w:rPr>
        <w:t>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4.10. При проведении контрольных мероприя</w:t>
      </w:r>
      <w:r>
        <w:rPr>
          <w:rFonts w:ascii="PT Astra Serif" w:eastAsia="Calibri" w:hAnsi="PT Astra Serif" w:cs="Times New Roman"/>
          <w:sz w:val="28"/>
          <w:szCs w:val="28"/>
        </w:rPr>
        <w:t xml:space="preserve">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</w:t>
      </w:r>
      <w:r>
        <w:rPr>
          <w:rFonts w:ascii="PT Astra Serif" w:eastAsia="Calibri" w:hAnsi="PT Astra Serif" w:cs="Times New Roman"/>
          <w:sz w:val="28"/>
          <w:szCs w:val="28"/>
        </w:rPr>
        <w:t>контрольных действий, не требующих взаимодействия с контролируемым лицом.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4.11. В случаях отсутствия контролируемого лица либо его представителя, предоставления контролируемым лицом информации контрольному органу о </w:t>
      </w: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невозможности присутствия при проведении </w:t>
      </w:r>
      <w:r>
        <w:rPr>
          <w:rFonts w:ascii="PT Astra Serif" w:eastAsia="Calibri" w:hAnsi="PT Astra Serif" w:cs="Times New Roman"/>
          <w:sz w:val="28"/>
          <w:szCs w:val="28"/>
        </w:rPr>
        <w:t>контрольного мероприятия в соответствии с требованиями, определенными пунктом 4.19.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</w:t>
      </w:r>
      <w:r>
        <w:rPr>
          <w:rFonts w:ascii="PT Astra Serif" w:eastAsia="Calibri" w:hAnsi="PT Astra Serif" w:cs="Times New Roman"/>
          <w:sz w:val="28"/>
          <w:szCs w:val="28"/>
        </w:rPr>
        <w:t>тролируемого лица, а контролируемое лицо было надлежащим образом уведомлено о проведении контрольного мероприятия.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</w:t>
      </w:r>
      <w:r>
        <w:rPr>
          <w:rFonts w:ascii="PT Astra Serif" w:eastAsia="Calibri" w:hAnsi="PT Astra Serif" w:cs="Times New Roman"/>
          <w:sz w:val="28"/>
          <w:szCs w:val="28"/>
        </w:rPr>
        <w:t>ут использоваться фотосъемка, аудио- и видеозапись, иные способы фиксации доказательств, за исключением случаев фиксации: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- объектов, территорий, которые законодательст</w:t>
      </w:r>
      <w:r>
        <w:rPr>
          <w:rFonts w:ascii="PT Astra Serif" w:eastAsia="Calibri" w:hAnsi="PT Astra Serif" w:cs="Times New Roman"/>
          <w:sz w:val="28"/>
          <w:szCs w:val="28"/>
        </w:rPr>
        <w:t>вом Российской Федерации отнесены к режимным и особо важным объектам.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</w:t>
      </w:r>
      <w:r>
        <w:rPr>
          <w:rFonts w:ascii="PT Astra Serif" w:eastAsia="Calibri" w:hAnsi="PT Astra Serif" w:cs="Times New Roman"/>
          <w:sz w:val="28"/>
          <w:szCs w:val="28"/>
        </w:rPr>
        <w:t>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Решение о необходимости использования фотосъемки, аудио- и видеозаписи, навигатора, ины</w:t>
      </w:r>
      <w:r>
        <w:rPr>
          <w:rFonts w:ascii="PT Astra Serif" w:eastAsia="Calibri" w:hAnsi="PT Astra Serif" w:cs="Times New Roman"/>
          <w:sz w:val="28"/>
          <w:szCs w:val="28"/>
        </w:rPr>
        <w:t>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4.13. Наблюдение за</w:t>
      </w:r>
      <w:r>
        <w:rPr>
          <w:rFonts w:ascii="PT Astra Serif" w:eastAsia="Calibri" w:hAnsi="PT Astra Serif" w:cs="Times New Roman"/>
          <w:sz w:val="28"/>
          <w:szCs w:val="28"/>
        </w:rPr>
        <w:t xml:space="preserve"> соблюдением обязательных требований (мониторинг</w:t>
      </w:r>
      <w:r>
        <w:rPr>
          <w:rFonts w:ascii="PT Astra Serif" w:eastAsia="Calibri" w:hAnsi="PT Astra Serif" w:cs="Times New Roman"/>
          <w:strike/>
          <w:sz w:val="28"/>
          <w:szCs w:val="28"/>
        </w:rPr>
        <w:t>ом</w:t>
      </w:r>
      <w:r>
        <w:rPr>
          <w:rFonts w:ascii="PT Astra Serif" w:eastAsia="Calibri" w:hAnsi="PT Astra Serif" w:cs="Times New Roman"/>
          <w:sz w:val="28"/>
          <w:szCs w:val="28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</w:t>
      </w:r>
      <w:r>
        <w:rPr>
          <w:rFonts w:ascii="PT Astra Serif" w:eastAsia="Calibri" w:hAnsi="PT Astra Serif" w:cs="Times New Roman"/>
          <w:sz w:val="28"/>
          <w:szCs w:val="28"/>
        </w:rPr>
        <w:t>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</w:t>
      </w:r>
      <w:r>
        <w:rPr>
          <w:rFonts w:ascii="PT Astra Serif" w:eastAsia="Calibri" w:hAnsi="PT Astra Serif" w:cs="Times New Roman"/>
          <w:sz w:val="28"/>
          <w:szCs w:val="28"/>
        </w:rPr>
        <w:t xml:space="preserve">униципальных информационных системах,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записи.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контрольного органа, включая задания, сод</w:t>
      </w:r>
      <w:r>
        <w:rPr>
          <w:rFonts w:ascii="PT Astra Serif" w:eastAsia="Calibri" w:hAnsi="PT Astra Serif" w:cs="Times New Roman"/>
          <w:sz w:val="28"/>
          <w:szCs w:val="28"/>
        </w:rPr>
        <w:t>ержащиеся в планах работы контрольного органа в течение установленного в нем срока.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</w:t>
      </w:r>
      <w:r>
        <w:rPr>
          <w:rFonts w:ascii="PT Astra Serif" w:eastAsia="Calibri" w:hAnsi="PT Astra Serif" w:cs="Times New Roman"/>
          <w:sz w:val="28"/>
          <w:szCs w:val="28"/>
        </w:rPr>
        <w:t>ми.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По результатам мониторинга безопасности</w:t>
      </w:r>
      <w:r>
        <w:rPr>
          <w:rFonts w:ascii="PT Astra Serif" w:hAnsi="PT Astra Serif" w:cs="Times New Roman"/>
          <w:sz w:val="28"/>
          <w:szCs w:val="28"/>
        </w:rPr>
        <w:t xml:space="preserve"> контрольным органом могут быть приняты  решения, предусмотренные частью 3 статьи 74 Федерального закона № 248-ФЗ.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4.14. Выездное обследование проводится в порядке, установленном статьей 75 Федерального закона №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48-ФЗ.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hAnsi="PT Astra Serif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осмотр;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инструментальное обследование (с применением </w:t>
      </w:r>
      <w:r>
        <w:rPr>
          <w:rFonts w:ascii="PT Astra Serif" w:hAnsi="PT Astra Serif"/>
          <w:sz w:val="28"/>
          <w:szCs w:val="28"/>
        </w:rPr>
        <w:t>видеозаписи);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испытание.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</w:t>
      </w:r>
      <w:r>
        <w:rPr>
          <w:rFonts w:ascii="PT Astra Serif" w:hAnsi="PT Astra Serif"/>
          <w:sz w:val="28"/>
          <w:szCs w:val="28"/>
        </w:rPr>
        <w:t>объявления предостережения о недопустимости нарушения обязательных требований.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bCs/>
          <w:sz w:val="28"/>
          <w:szCs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 филиалов, представительств, обособленных структурных подразделений) либо объекта надзора.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- осмотр;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- опрос;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- получение письменных объяснений;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инструментальное о</w:t>
      </w:r>
      <w:r>
        <w:rPr>
          <w:rFonts w:ascii="PT Astra Serif" w:eastAsia="Calibri" w:hAnsi="PT Astra Serif" w:cs="Times New Roman"/>
          <w:sz w:val="28"/>
          <w:szCs w:val="28"/>
        </w:rPr>
        <w:t>бследование.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 объекта контроля.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</w:t>
      </w:r>
      <w:r>
        <w:rPr>
          <w:rFonts w:ascii="PT Astra Serif" w:eastAsia="Calibri" w:hAnsi="PT Astra Serif" w:cs="Times New Roman"/>
          <w:sz w:val="28"/>
          <w:szCs w:val="28"/>
        </w:rPr>
        <w:t>объекте (территории) не может превышать один рабочий день.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>
          <w:rPr>
            <w:rFonts w:ascii="PT Astra Serif" w:hAnsi="PT Astra Serif"/>
            <w:sz w:val="28"/>
            <w:szCs w:val="28"/>
          </w:rPr>
          <w:t>пунктами 3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>
          <w:rPr>
            <w:rFonts w:ascii="PT Astra Serif" w:hAnsi="PT Astra Serif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>
          <w:rPr>
            <w:rFonts w:ascii="PT Astra Serif" w:hAnsi="PT Astra Serif"/>
            <w:sz w:val="28"/>
            <w:szCs w:val="28"/>
          </w:rPr>
          <w:t>6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>
          <w:rPr>
            <w:rFonts w:ascii="PT Astra Serif" w:hAnsi="PT Astra Serif"/>
            <w:sz w:val="28"/>
            <w:szCs w:val="28"/>
          </w:rPr>
          <w:t>8 части 1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>
          <w:rPr>
            <w:rFonts w:ascii="PT Astra Serif" w:hAnsi="PT Astra Serif"/>
            <w:sz w:val="28"/>
            <w:szCs w:val="28"/>
          </w:rPr>
          <w:t>частью 3 статьи 57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23" w:history="1">
        <w:r>
          <w:rPr>
            <w:rFonts w:ascii="PT Astra Serif" w:hAnsi="PT Astra Serif"/>
            <w:sz w:val="28"/>
            <w:szCs w:val="28"/>
          </w:rPr>
          <w:t>частью 12 статьи 66</w:t>
        </w:r>
      </w:hyperlink>
      <w:r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bCs/>
          <w:sz w:val="28"/>
          <w:szCs w:val="28"/>
        </w:rPr>
        <w:t>4.16</w:t>
      </w:r>
      <w:r>
        <w:rPr>
          <w:rFonts w:ascii="PT Astra Serif" w:eastAsia="Calibri" w:hAnsi="PT Astra Serif" w:cs="Times New Roman"/>
          <w:sz w:val="28"/>
          <w:szCs w:val="28"/>
        </w:rPr>
        <w:t>. Документарная проверка проводится в порядке, установленном статьей 72 Федерального закона №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В ходе документарной проверки рассматриваются документы контролируемых лиц, </w:t>
      </w:r>
      <w:r>
        <w:rPr>
          <w:rFonts w:ascii="PT Astra Serif" w:eastAsia="Calibri" w:hAnsi="PT Astra Serif" w:cs="Times New Roman"/>
          <w:sz w:val="28"/>
          <w:szCs w:val="28"/>
        </w:rPr>
        <w:t xml:space="preserve">имеющиеся в распоряжении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>
        <w:rPr>
          <w:rFonts w:ascii="PT Astra Serif" w:eastAsia="Calibri" w:hAnsi="PT Astra Serif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</w:t>
      </w:r>
      <w:r>
        <w:rPr>
          <w:rFonts w:ascii="PT Astra Serif" w:eastAsia="Calibri" w:hAnsi="PT Astra Serif" w:cs="Times New Roman"/>
          <w:sz w:val="28"/>
          <w:szCs w:val="28"/>
        </w:rPr>
        <w:t>онтроля.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ходе документарной проверки могут совершаться следующие контрольные  действия: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получение письменных объяснений;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-  истребование документов.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</w:t>
      </w:r>
      <w:r>
        <w:rPr>
          <w:rFonts w:ascii="PT Astra Serif" w:eastAsia="Calibri" w:hAnsi="PT Astra Serif" w:cs="Times New Roman"/>
          <w:sz w:val="28"/>
          <w:szCs w:val="28"/>
        </w:rPr>
        <w:t xml:space="preserve">чается период с момента направления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контрольным органом</w:t>
      </w:r>
      <w:r>
        <w:rPr>
          <w:rFonts w:ascii="PT Astra Serif" w:eastAsia="Calibri" w:hAnsi="PT Astra Serif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контрольный орган</w:t>
      </w:r>
      <w:r>
        <w:rPr>
          <w:rFonts w:ascii="PT Astra Serif" w:eastAsia="Calibri" w:hAnsi="PT Astra Serif" w:cs="Times New Roman"/>
          <w:sz w:val="28"/>
          <w:szCs w:val="28"/>
        </w:rPr>
        <w:t>, а также</w:t>
      </w:r>
      <w:r>
        <w:rPr>
          <w:rFonts w:ascii="PT Astra Serif" w:eastAsia="Calibri" w:hAnsi="PT Astra Serif" w:cs="Times New Roman"/>
          <w:sz w:val="28"/>
          <w:szCs w:val="28"/>
        </w:rPr>
        <w:t xml:space="preserve"> период с момента направления контролируемому лицу информации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>
        <w:rPr>
          <w:rFonts w:ascii="PT Astra Serif" w:eastAsia="Calibri" w:hAnsi="PT Astra Serif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</w:t>
      </w:r>
      <w:r>
        <w:rPr>
          <w:rFonts w:ascii="PT Astra Serif" w:eastAsia="Calibri" w:hAnsi="PT Astra Serif" w:cs="Times New Roman"/>
          <w:sz w:val="28"/>
          <w:szCs w:val="28"/>
        </w:rPr>
        <w:t xml:space="preserve">мся в имеющихся у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>
        <w:rPr>
          <w:rFonts w:ascii="PT Astra Serif" w:eastAsia="Calibri" w:hAnsi="PT Astra Serif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PT Astra Serif" w:eastAsia="Calibri" w:hAnsi="PT Astra Serif" w:cs="Times New Roman"/>
          <w:bCs/>
          <w:sz w:val="28"/>
          <w:szCs w:val="28"/>
        </w:rPr>
        <w:t>контрольный орган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Внеплановая </w:t>
      </w:r>
      <w:r>
        <w:rPr>
          <w:rFonts w:ascii="PT Astra Serif" w:hAnsi="PT Astra Serif"/>
          <w:sz w:val="28"/>
          <w:szCs w:val="28"/>
        </w:rPr>
        <w:t xml:space="preserve">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>
          <w:rPr>
            <w:rFonts w:ascii="PT Astra Serif" w:hAnsi="PT Astra Serif"/>
            <w:sz w:val="28"/>
            <w:szCs w:val="28"/>
          </w:rPr>
          <w:t>пунктами 3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5" w:history="1">
        <w:r>
          <w:rPr>
            <w:rFonts w:ascii="PT Astra Serif" w:hAnsi="PT Astra Serif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6" w:history="1">
        <w:r>
          <w:rPr>
            <w:rFonts w:ascii="PT Astra Serif" w:hAnsi="PT Astra Serif"/>
            <w:sz w:val="28"/>
            <w:szCs w:val="28"/>
          </w:rPr>
          <w:t>6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7" w:history="1">
        <w:r>
          <w:rPr>
            <w:rFonts w:ascii="PT Astra Serif" w:hAnsi="PT Astra Serif"/>
            <w:sz w:val="28"/>
            <w:szCs w:val="28"/>
          </w:rPr>
          <w:t>8</w:t>
        </w:r>
        <w:r>
          <w:rPr>
            <w:rFonts w:ascii="PT Astra Serif" w:hAnsi="PT Astra Serif"/>
            <w:sz w:val="28"/>
            <w:szCs w:val="28"/>
          </w:rPr>
          <w:t xml:space="preserve"> части 1 статьи 57</w:t>
        </w:r>
      </w:hyperlink>
      <w:r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</w:t>
      </w:r>
      <w:r>
        <w:rPr>
          <w:rFonts w:ascii="PT Astra Serif" w:eastAsia="Calibri" w:hAnsi="PT Astra Serif" w:cs="Times New Roman"/>
          <w:sz w:val="28"/>
          <w:szCs w:val="28"/>
        </w:rPr>
        <w:t>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ходе выездной проверки могут совершаться следующие контрольные  действия: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осмотр;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досмотр;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опрос;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получение</w:t>
      </w:r>
      <w:r>
        <w:rPr>
          <w:rFonts w:ascii="PT Astra Serif" w:eastAsia="Calibri" w:hAnsi="PT Astra Serif" w:cs="Times New Roman"/>
          <w:sz w:val="28"/>
          <w:szCs w:val="28"/>
        </w:rPr>
        <w:t xml:space="preserve"> письменных объяснений;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истребование документов;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инструментальное обследование.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>
          <w:rPr>
            <w:rFonts w:ascii="PT Astra Serif" w:hAnsi="PT Astra Serif"/>
            <w:sz w:val="28"/>
            <w:szCs w:val="28"/>
          </w:rPr>
          <w:t>пунктами 3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29" w:history="1">
        <w:r>
          <w:rPr>
            <w:rFonts w:ascii="PT Astra Serif" w:hAnsi="PT Astra Serif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30" w:history="1">
        <w:r>
          <w:rPr>
            <w:rFonts w:ascii="PT Astra Serif" w:hAnsi="PT Astra Serif"/>
            <w:sz w:val="28"/>
            <w:szCs w:val="28"/>
          </w:rPr>
          <w:t>6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31" w:history="1">
        <w:r>
          <w:rPr>
            <w:rFonts w:ascii="PT Astra Serif" w:hAnsi="PT Astra Serif"/>
            <w:sz w:val="28"/>
            <w:szCs w:val="28"/>
          </w:rPr>
          <w:t>8 части 1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hyperlink r:id="rId32" w:history="1">
        <w:r>
          <w:rPr>
            <w:rFonts w:ascii="PT Astra Serif" w:hAnsi="PT Astra Serif"/>
            <w:sz w:val="28"/>
            <w:szCs w:val="28"/>
          </w:rPr>
          <w:t>частью 3 статьи 57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33" w:history="1">
        <w:r>
          <w:rPr>
            <w:rFonts w:ascii="PT Astra Serif" w:hAnsi="PT Astra Serif"/>
            <w:sz w:val="28"/>
            <w:szCs w:val="28"/>
          </w:rPr>
          <w:t>частями 12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34" w:history="1">
        <w:r>
          <w:rPr>
            <w:rFonts w:ascii="PT Astra Serif" w:hAnsi="PT Astra Serif"/>
            <w:sz w:val="28"/>
            <w:szCs w:val="28"/>
          </w:rPr>
          <w:t>12.1 статьи 66</w:t>
        </w:r>
      </w:hyperlink>
      <w:r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Срок проведения выездной про</w:t>
      </w:r>
      <w:r>
        <w:rPr>
          <w:rFonts w:ascii="PT Astra Serif" w:eastAsia="Calibri" w:hAnsi="PT Astra Serif" w:cs="Times New Roman"/>
          <w:sz w:val="28"/>
          <w:szCs w:val="28"/>
        </w:rPr>
        <w:t>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</w:t>
      </w:r>
      <w:r>
        <w:rPr>
          <w:rFonts w:ascii="PT Astra Serif" w:eastAsia="Calibri" w:hAnsi="PT Astra Serif" w:cs="Times New Roman"/>
          <w:sz w:val="28"/>
          <w:szCs w:val="28"/>
        </w:rPr>
        <w:t xml:space="preserve">ятия, за исключением выездной проверки, основанием для проведения которой является </w:t>
      </w:r>
      <w:hyperlink r:id="rId35" w:history="1">
        <w:r>
          <w:rPr>
            <w:rStyle w:val="Internetlink"/>
            <w:rFonts w:ascii="PT Astra Serif" w:hAnsi="PT Astra Serif"/>
            <w:color w:val="auto"/>
            <w:sz w:val="28"/>
            <w:szCs w:val="28"/>
            <w:u w:val="none"/>
          </w:rPr>
          <w:t>пункт 6 ч</w:t>
        </w:r>
        <w:r>
          <w:rPr>
            <w:rStyle w:val="Internetlink"/>
            <w:rFonts w:ascii="PT Astra Serif" w:hAnsi="PT Astra Serif"/>
            <w:color w:val="auto"/>
            <w:sz w:val="28"/>
            <w:szCs w:val="28"/>
            <w:u w:val="none"/>
          </w:rPr>
          <w:t>асти 1 статьи 57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Федерального закона № 248-ФЗ и которая для микропредприятия не может продолжаться более сорока часов.</w:t>
      </w:r>
    </w:p>
    <w:p w:rsidR="00E06468" w:rsidRDefault="00CB1600">
      <w:pPr>
        <w:pStyle w:val="a7"/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</w:t>
      </w:r>
      <w:r>
        <w:rPr>
          <w:rFonts w:ascii="PT Astra Serif" w:eastAsia="Calibri" w:hAnsi="PT Astra Serif" w:cs="Times New Roman"/>
          <w:sz w:val="28"/>
          <w:szCs w:val="28"/>
        </w:rPr>
        <w:t>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4.19. Случаями, при наступлении которых индивидуальный предприниматель, гражданин, являющиеся контролируемыми лиц</w:t>
      </w:r>
      <w:r>
        <w:rPr>
          <w:rFonts w:ascii="PT Astra Serif" w:eastAsia="Calibri" w:hAnsi="PT Astra Serif" w:cs="Times New Roman"/>
          <w:sz w:val="28"/>
          <w:szCs w:val="28"/>
        </w:rPr>
        <w:t>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нахождение на стационарном лечении в медицинском учрежд</w:t>
      </w:r>
      <w:r>
        <w:rPr>
          <w:rFonts w:ascii="PT Astra Serif" w:eastAsia="Calibri" w:hAnsi="PT Astra Serif" w:cs="Times New Roman"/>
          <w:sz w:val="28"/>
          <w:szCs w:val="28"/>
        </w:rPr>
        <w:t>ении;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нахождение за пределами Российской Федерации;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административный арест;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</w:t>
      </w:r>
      <w:r>
        <w:rPr>
          <w:rFonts w:ascii="PT Astra Serif" w:eastAsia="Calibri" w:hAnsi="PT Astra Serif" w:cs="Times New Roman"/>
          <w:sz w:val="28"/>
          <w:szCs w:val="28"/>
        </w:rPr>
        <w:t>ий, заключения под стражу, домашнего ареста;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 - наступление </w:t>
      </w:r>
      <w:r>
        <w:rPr>
          <w:rFonts w:ascii="PT Astra Serif" w:eastAsia="Calibri" w:hAnsi="PT Astra Serif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</w:t>
      </w:r>
      <w:r>
        <w:rPr>
          <w:rFonts w:ascii="PT Astra Serif" w:eastAsia="Calibri" w:hAnsi="PT Astra Serif" w:cs="Times New Roman"/>
          <w:iCs/>
          <w:sz w:val="28"/>
          <w:szCs w:val="28"/>
        </w:rPr>
        <w:t>ычайные обстоятельства).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Информация лица должна содержать:</w:t>
      </w:r>
    </w:p>
    <w:p w:rsidR="00E06468" w:rsidRDefault="00CB1600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E06468" w:rsidRDefault="00CB1600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</w:t>
      </w:r>
      <w:r>
        <w:rPr>
          <w:rFonts w:ascii="PT Astra Serif" w:eastAsia="Calibri" w:hAnsi="PT Astra Serif" w:cs="Times New Roman"/>
          <w:sz w:val="28"/>
          <w:szCs w:val="28"/>
        </w:rPr>
        <w:t>рисутствия при проведении контрольного (надзорного) мероприятия;</w:t>
      </w:r>
    </w:p>
    <w:p w:rsidR="00E06468" w:rsidRDefault="00CB1600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06468" w:rsidRDefault="00CB1600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При предоставлении указанной информации проведение контрольн</w:t>
      </w:r>
      <w:r>
        <w:rPr>
          <w:rFonts w:ascii="PT Astra Serif" w:eastAsia="Calibri" w:hAnsi="PT Astra Serif" w:cs="Times New Roman"/>
          <w:sz w:val="28"/>
          <w:szCs w:val="28"/>
        </w:rPr>
        <w:t>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06468" w:rsidRDefault="00CB1600">
      <w:pPr>
        <w:pStyle w:val="a7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</w:t>
      </w:r>
    </w:p>
    <w:p w:rsidR="00E06468" w:rsidRDefault="00CB1600">
      <w:pPr>
        <w:pStyle w:val="a7"/>
        <w:spacing w:after="0"/>
        <w:ind w:left="0"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V</w:t>
      </w:r>
      <w:r>
        <w:rPr>
          <w:rFonts w:ascii="PT Astra Serif" w:eastAsia="Calibri" w:hAnsi="PT Astra Serif" w:cs="Times New Roman"/>
          <w:b/>
          <w:sz w:val="28"/>
          <w:szCs w:val="28"/>
        </w:rPr>
        <w:t>. Результаты контрольного мероприятия</w:t>
      </w:r>
    </w:p>
    <w:p w:rsidR="00E06468" w:rsidRDefault="00E06468">
      <w:pPr>
        <w:pStyle w:val="a7"/>
        <w:spacing w:after="0"/>
        <w:ind w:left="0"/>
        <w:rPr>
          <w:rFonts w:ascii="PT Astra Serif" w:eastAsia="Calibri" w:hAnsi="PT Astra Serif" w:cs="Times New Roman"/>
          <w:sz w:val="28"/>
          <w:szCs w:val="28"/>
        </w:rPr>
      </w:pP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5.1. Результатами </w:t>
      </w:r>
      <w:r>
        <w:rPr>
          <w:rFonts w:ascii="PT Astra Serif" w:eastAsia="Calibri" w:hAnsi="PT Astra Serif" w:cs="Times New Roman"/>
          <w:sz w:val="28"/>
          <w:szCs w:val="28"/>
        </w:rPr>
        <w:t>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</w:t>
      </w:r>
      <w:r>
        <w:rPr>
          <w:rFonts w:ascii="PT Astra Serif" w:eastAsia="Calibri" w:hAnsi="PT Astra Serif" w:cs="Times New Roman"/>
          <w:sz w:val="28"/>
          <w:szCs w:val="28"/>
        </w:rPr>
        <w:t>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>По окончании проведения контр</w:t>
      </w:r>
      <w:r>
        <w:rPr>
          <w:rFonts w:ascii="PT Astra Serif" w:eastAsia="Calibri" w:hAnsi="PT Astra Serif" w:cs="Times New Roman"/>
          <w:sz w:val="28"/>
          <w:szCs w:val="28"/>
        </w:rPr>
        <w:t>ольного мероприятия,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>
        <w:rPr>
          <w:rFonts w:ascii="PT Astra Serif" w:eastAsia="Calibri" w:hAnsi="PT Astra Serif" w:cs="Times New Roman"/>
          <w:sz w:val="28"/>
          <w:szCs w:val="28"/>
        </w:rPr>
        <w:t xml:space="preserve"> составляется акт кон</w:t>
      </w:r>
      <w:r>
        <w:rPr>
          <w:rFonts w:ascii="PT Astra Serif" w:eastAsia="Calibri" w:hAnsi="PT Astra Serif" w:cs="Times New Roman"/>
          <w:sz w:val="28"/>
          <w:szCs w:val="28"/>
        </w:rPr>
        <w:t>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</w:t>
      </w:r>
      <w:r>
        <w:rPr>
          <w:rFonts w:ascii="PT Astra Serif" w:eastAsia="Calibri" w:hAnsi="PT Astra Serif" w:cs="Times New Roman"/>
          <w:sz w:val="28"/>
          <w:szCs w:val="28"/>
        </w:rPr>
        <w:t xml:space="preserve">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PT Astra Serif" w:eastAsia="Calibri" w:hAnsi="PT Astra Serif" w:cs="Times New Roman"/>
          <w:sz w:val="28"/>
          <w:szCs w:val="28"/>
        </w:rPr>
        <w:t>в акте указывается факт его устранения. Документы, иные материалы, явля</w:t>
      </w:r>
      <w:r>
        <w:rPr>
          <w:rFonts w:ascii="PT Astra Serif" w:eastAsia="Calibri" w:hAnsi="PT Astra Serif" w:cs="Times New Roman"/>
          <w:sz w:val="28"/>
          <w:szCs w:val="28"/>
        </w:rPr>
        <w:t>ющиеся доказательствами нарушения обязательных требований, приобщаются к акту.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Calibri" w:hAnsi="PT Astra Serif" w:cs="Times New Roman"/>
          <w:sz w:val="28"/>
          <w:szCs w:val="28"/>
        </w:rPr>
        <w:t xml:space="preserve">Акт составляется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сроки, определенные частью 3 статьи 87 Федерального закона № 248-ФЗ.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5.2. В случае выявления при проведении контрольного мероприятия нарушений обязательных </w:t>
      </w:r>
      <w:r>
        <w:rPr>
          <w:rFonts w:ascii="PT Astra Serif" w:eastAsia="Calibri" w:hAnsi="PT Astra Serif" w:cs="Times New Roman"/>
          <w:sz w:val="28"/>
          <w:szCs w:val="28"/>
        </w:rPr>
        <w:t>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</w:t>
      </w:r>
      <w:r>
        <w:rPr>
          <w:rFonts w:ascii="PT Astra Serif" w:eastAsia="Calibri" w:hAnsi="PT Astra Serif" w:cs="Times New Roman"/>
          <w:sz w:val="28"/>
          <w:szCs w:val="28"/>
        </w:rPr>
        <w:t>реда (ущерба) охраняемым законом ценностям.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</w:pPr>
      <w:r>
        <w:rPr>
          <w:rFonts w:ascii="PT Astra Serif" w:hAnsi="PT Astra Serif" w:cs="Times New Roman"/>
          <w:sz w:val="28"/>
          <w:szCs w:val="28"/>
        </w:rPr>
        <w:t>5.3. В случае несог</w:t>
      </w:r>
      <w:r>
        <w:rPr>
          <w:rFonts w:ascii="PT Astra Serif" w:hAnsi="PT Astra Serif" w:cs="Times New Roman"/>
          <w:sz w:val="28"/>
          <w:szCs w:val="28"/>
        </w:rPr>
        <w:t xml:space="preserve">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6" w:history="1">
        <w:r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статьями 39</w:t>
        </w:r>
      </w:hyperlink>
      <w:r>
        <w:rPr>
          <w:rFonts w:ascii="PT Astra Serif" w:hAnsi="PT Astra Serif" w:cs="Times New Roman"/>
          <w:sz w:val="28"/>
          <w:szCs w:val="28"/>
        </w:rPr>
        <w:t xml:space="preserve"> - </w:t>
      </w:r>
      <w:hyperlink r:id="rId37" w:history="1">
        <w:r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43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iCs/>
          <w:sz w:val="28"/>
          <w:szCs w:val="28"/>
        </w:rPr>
        <w:t xml:space="preserve"> Федерального закона № </w:t>
      </w:r>
      <w:r>
        <w:rPr>
          <w:rFonts w:ascii="PT Astra Serif" w:eastAsia="Calibri" w:hAnsi="PT Astra Serif" w:cs="Times New Roman"/>
          <w:sz w:val="28"/>
          <w:szCs w:val="28"/>
        </w:rPr>
        <w:t>248-ФЗ.</w:t>
      </w:r>
    </w:p>
    <w:p w:rsidR="00E06468" w:rsidRDefault="00E0646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06468" w:rsidRDefault="00CB1600">
      <w:pPr>
        <w:pStyle w:val="a7"/>
        <w:spacing w:after="0"/>
        <w:ind w:left="0"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VI</w:t>
      </w:r>
      <w:r>
        <w:rPr>
          <w:rFonts w:ascii="PT Astra Serif" w:eastAsia="Calibri" w:hAnsi="PT Astra Serif" w:cs="Times New Roman"/>
          <w:b/>
          <w:sz w:val="28"/>
          <w:szCs w:val="28"/>
        </w:rPr>
        <w:t>. Обжалование решен</w:t>
      </w:r>
      <w:r>
        <w:rPr>
          <w:rFonts w:ascii="PT Astra Serif" w:eastAsia="Calibri" w:hAnsi="PT Astra Serif" w:cs="Times New Roman"/>
          <w:b/>
          <w:sz w:val="28"/>
          <w:szCs w:val="28"/>
        </w:rPr>
        <w:t>ий контрольных органов,</w:t>
      </w:r>
    </w:p>
    <w:p w:rsidR="00E06468" w:rsidRDefault="00CB1600">
      <w:pPr>
        <w:pStyle w:val="a7"/>
        <w:spacing w:after="0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действий (бездействия) их должностных лиц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</w:t>
      </w:r>
      <w:r>
        <w:rPr>
          <w:rFonts w:ascii="PT Astra Serif" w:eastAsia="Times New Roman" w:hAnsi="PT Astra Serif" w:cs="Times New Roman"/>
          <w:sz w:val="28"/>
          <w:szCs w:val="28"/>
        </w:rPr>
        <w:t>Федерации.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6.2. Судебное обжалование решений контрольного органа, действий (бездействия) должностных лиц контрольного органа,  возможно только после их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досудебного обжалования, за исключением установленных частью статьи 39 Федерального закона от 31.07.2020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Segoe UI Symbol" w:hAnsi="PT Astra Serif" w:cs="Segoe UI Symbol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</w:t>
      </w:r>
      <w:r>
        <w:rPr>
          <w:rFonts w:ascii="PT Astra Serif" w:eastAsia="Segoe UI Symbol" w:hAnsi="PT Astra Serif" w:cs="Segoe UI Symbol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248-ФЗ.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досудебном порядке со стороны контролируем</w:t>
      </w:r>
      <w:r>
        <w:rPr>
          <w:rFonts w:ascii="PT Astra Serif" w:eastAsia="Times New Roman" w:hAnsi="PT Astra Serif" w:cs="Times New Roman"/>
          <w:sz w:val="28"/>
          <w:szCs w:val="28"/>
        </w:rPr>
        <w:t>ых лиц, права и законные интересы которых, по их мнению,  были нарушены, обжалованию подлежат: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решения о проведении контрольных (надзорных) мероприятий и обязательных профилактических визитов;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актов контрольных (надзорных) мероприятий и обязательных пр</w:t>
      </w:r>
      <w:r>
        <w:rPr>
          <w:rFonts w:ascii="PT Astra Serif" w:hAnsi="PT Astra Serif"/>
          <w:sz w:val="28"/>
          <w:szCs w:val="28"/>
        </w:rPr>
        <w:t>офилактических визитов, предписаний об устранении выявленных нарушений;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решений об отнесении </w:t>
      </w:r>
      <w:r>
        <w:rPr>
          <w:rFonts w:ascii="PT Astra Serif" w:hAnsi="PT Astra Serif"/>
          <w:sz w:val="28"/>
          <w:szCs w:val="28"/>
        </w:rPr>
        <w:t>объектов контроля к соответствующей категории риска;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решений об отказе в проведении обязательных профилактических визитов по заявлениям контролируемых лиц;</w:t>
      </w:r>
    </w:p>
    <w:p w:rsidR="00E06468" w:rsidRDefault="00CB1600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иных решений, принимаемых контрольными (надзорными) органами по итогам профилактических и (или)</w:t>
      </w:r>
      <w:r>
        <w:rPr>
          <w:rFonts w:ascii="PT Astra Serif" w:hAnsi="PT Astra Serif"/>
          <w:sz w:val="28"/>
          <w:szCs w:val="28"/>
        </w:rPr>
        <w:t xml:space="preserve">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6.4. Жалоба подается контролируемым лицом в контрольный орган в электронном виде с использованием единого портала гос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</w:t>
      </w:r>
      <w:r>
        <w:rPr>
          <w:rFonts w:ascii="PT Astra Serif" w:eastAsia="Segoe UI Symbol" w:hAnsi="PT Astra Serif" w:cs="Segoe UI Symbol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6.5. Жалоба, содержащая сведения и документы, составляющие 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сударственную или охраняемую законом тайну, подается в соответствии с пунктом 1.1. части 1 статьи  40 Федерального закона </w:t>
      </w:r>
      <w:r>
        <w:rPr>
          <w:rFonts w:ascii="PT Astra Serif" w:eastAsia="Segoe UI Symbol" w:hAnsi="PT Astra Serif" w:cs="Segoe UI Symbol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6.6. Жалоба, поданная в электронном виде должна быть подписана в соответствии с требованиями части 1 статьи 40 Федерального </w:t>
      </w:r>
      <w:r>
        <w:rPr>
          <w:rFonts w:ascii="PT Astra Serif" w:eastAsia="Times New Roman" w:hAnsi="PT Astra Serif" w:cs="Times New Roman"/>
          <w:sz w:val="28"/>
          <w:szCs w:val="28"/>
        </w:rPr>
        <w:t>закона № 248-ФЗ.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6.8.  Жалоба на решение контрольного органа, действий (бездействия) его должностных лиц рассматривается ру</w:t>
      </w:r>
      <w:r>
        <w:rPr>
          <w:rFonts w:ascii="PT Astra Serif" w:eastAsia="Times New Roman" w:hAnsi="PT Astra Serif" w:cs="Times New Roman"/>
          <w:sz w:val="28"/>
          <w:szCs w:val="28"/>
        </w:rPr>
        <w:t>ководителем контрольного органа.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 десяти рабочих дней с момента получения контролируемым лицом предписания.  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</w:t>
      </w:r>
      <w:r>
        <w:rPr>
          <w:rFonts w:ascii="PT Astra Serif" w:eastAsia="Times New Roman" w:hAnsi="PT Astra Serif" w:cs="Times New Roman"/>
          <w:sz w:val="28"/>
          <w:szCs w:val="28"/>
        </w:rPr>
        <w:t>ном.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6.12.. Жалоба может содержать ходатайство о приостановлении исполнения обжалуемого </w:t>
      </w:r>
      <w:r>
        <w:rPr>
          <w:rFonts w:ascii="PT Astra Serif" w:eastAsia="Times New Roman" w:hAnsi="PT Astra Serif" w:cs="Times New Roman"/>
          <w:sz w:val="28"/>
          <w:szCs w:val="28"/>
        </w:rPr>
        <w:t>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 решений, предусмотренных частью 10 статьи 40 Федерального закона № 28-ФЗ.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6.13. В срок не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позднее пяти рабочих дней </w:t>
      </w:r>
      <w:r>
        <w:rPr>
          <w:rFonts w:ascii="PT Astra Serif" w:hAnsi="PT Astra Serif"/>
          <w:sz w:val="28"/>
          <w:szCs w:val="28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6.14. Срок информирования и направления контролируемому лицу решения, </w:t>
      </w:r>
      <w:r>
        <w:rPr>
          <w:rFonts w:ascii="PT Astra Serif" w:eastAsia="Times New Roman" w:hAnsi="PT Astra Serif" w:cs="Times New Roman"/>
          <w:sz w:val="28"/>
          <w:szCs w:val="28"/>
        </w:rPr>
        <w:t>принятого контрольным органом в соответствии с пунктами 7.14-7.15 Положения составляет один рабочий день.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6.15. Форма и содержание жалобы, установлены частью 1 статьи 41 Федерального закона </w:t>
      </w:r>
      <w:r>
        <w:rPr>
          <w:rFonts w:ascii="PT Astra Serif" w:eastAsia="Segoe UI Symbol" w:hAnsi="PT Astra Serif" w:cs="Segoe UI Symbol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248-ФЗ.  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6.16. Жалоба не должна содержать нецензурные либо оско</w:t>
      </w:r>
      <w:r>
        <w:rPr>
          <w:rFonts w:ascii="PT Astra Serif" w:eastAsia="Times New Roman" w:hAnsi="PT Astra Serif" w:cs="Times New Roman"/>
          <w:sz w:val="28"/>
          <w:szCs w:val="28"/>
        </w:rPr>
        <w:t>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6.17 При рассмотрении жалобы контрольный орган использует подсистем</w:t>
      </w:r>
      <w:r>
        <w:rPr>
          <w:rFonts w:ascii="PT Astra Serif" w:eastAsia="Times New Roman" w:hAnsi="PT Astra Serif" w:cs="Times New Roman"/>
          <w:sz w:val="28"/>
          <w:szCs w:val="28"/>
        </w:rPr>
        <w:t>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</w:t>
      </w:r>
      <w:r>
        <w:rPr>
          <w:rFonts w:ascii="PT Astra Serif" w:eastAsia="Times New Roman" w:hAnsi="PT Astra Serif" w:cs="Times New Roman"/>
          <w:sz w:val="28"/>
          <w:szCs w:val="28"/>
        </w:rPr>
        <w:t>ие жалобы связано со сведениями и документами, составляющими государственную или иную охраняемую законом тайну.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6.18. Срок рассмотрение руководителем контрольного органа жалобы составляет 15 рабочих дней со дня ее регистрации. </w:t>
      </w:r>
      <w:r>
        <w:rPr>
          <w:rFonts w:ascii="PT Astra Serif" w:hAnsi="PT Astra Serif"/>
          <w:sz w:val="28"/>
          <w:szCs w:val="28"/>
        </w:rPr>
        <w:t>Жалоба контролируемого лица н</w:t>
      </w:r>
      <w:r>
        <w:rPr>
          <w:rFonts w:ascii="PT Astra Serif" w:hAnsi="PT Astra Serif"/>
          <w:sz w:val="28"/>
          <w:szCs w:val="28"/>
        </w:rPr>
        <w:t>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6.19. Срок рассмотрения жалобы может быть продлен на двадцать рабочих дней, в следующих исключительных случаях: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1) проведение в от</w:t>
      </w:r>
      <w:r>
        <w:rPr>
          <w:rFonts w:ascii="PT Astra Serif" w:eastAsia="Times New Roman" w:hAnsi="PT Astra Serif" w:cs="Times New Roman"/>
          <w:sz w:val="28"/>
          <w:szCs w:val="28"/>
        </w:rPr>
        <w:t>ношении должностного лица, действия (бездействия) которого обжалуются служебной проверки по фактам, указанным в жалобе;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3)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6.20. Контрольный орган вправе запросить у контролируемого лица, подавшего жалобу, доп</w:t>
      </w:r>
      <w:r>
        <w:rPr>
          <w:rFonts w:ascii="PT Astra Serif" w:eastAsia="Times New Roman" w:hAnsi="PT Astra Serif" w:cs="Times New Roman"/>
          <w:sz w:val="28"/>
          <w:szCs w:val="28"/>
        </w:rPr>
        <w:t>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</w:t>
      </w:r>
      <w:r>
        <w:rPr>
          <w:rFonts w:ascii="PT Astra Serif" w:eastAsia="Times New Roman" w:hAnsi="PT Astra Serif" w:cs="Times New Roman"/>
          <w:sz w:val="28"/>
          <w:szCs w:val="28"/>
        </w:rPr>
        <w:t>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</w:t>
      </w:r>
      <w:r>
        <w:rPr>
          <w:rFonts w:ascii="PT Astra Serif" w:eastAsia="Times New Roman" w:hAnsi="PT Astra Serif" w:cs="Times New Roman"/>
          <w:sz w:val="28"/>
          <w:szCs w:val="28"/>
        </w:rPr>
        <w:t>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6.21. Не допускается запрашивать у контролируемого лица, подавшего жалобу, информацию и документы, которые находятся в р</w:t>
      </w:r>
      <w:r>
        <w:rPr>
          <w:rFonts w:ascii="PT Astra Serif" w:eastAsia="Times New Roman" w:hAnsi="PT Astra Serif" w:cs="Times New Roman"/>
          <w:sz w:val="28"/>
          <w:szCs w:val="28"/>
        </w:rPr>
        <w:t>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</w:t>
      </w:r>
      <w:r>
        <w:rPr>
          <w:rFonts w:ascii="PT Astra Serif" w:eastAsia="Times New Roman" w:hAnsi="PT Astra Serif" w:cs="Times New Roman"/>
          <w:sz w:val="28"/>
          <w:szCs w:val="28"/>
        </w:rPr>
        <w:t>ту жалобы.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6.22.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06468" w:rsidRDefault="00CB1600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6.23. По итогам рассмотрения жалобы руководитель (заместитель руководителя) контрольного ор</w:t>
      </w:r>
      <w:r>
        <w:rPr>
          <w:rFonts w:ascii="PT Astra Serif" w:eastAsia="Times New Roman" w:hAnsi="PT Astra Serif" w:cs="Times New Roman"/>
          <w:sz w:val="28"/>
          <w:szCs w:val="28"/>
        </w:rPr>
        <w:t>гана принимает одно из  решений, предусмотренных частью 6 статьи 43 Федерального закона № 248-ФЗ.</w:t>
      </w:r>
    </w:p>
    <w:p w:rsidR="00E06468" w:rsidRDefault="00CB1600">
      <w:pPr>
        <w:pStyle w:val="Standard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6.24.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06468" w:rsidRDefault="00E06468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06468" w:rsidRDefault="00CB1600">
      <w:pPr>
        <w:pStyle w:val="a7"/>
        <w:spacing w:after="0"/>
        <w:ind w:left="0"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val="en-US"/>
        </w:rPr>
        <w:t>VII</w:t>
      </w:r>
      <w:r>
        <w:rPr>
          <w:rFonts w:ascii="PT Astra Serif" w:eastAsia="Calibri" w:hAnsi="PT Astra Serif" w:cs="Times New Roman"/>
          <w:b/>
          <w:sz w:val="28"/>
          <w:szCs w:val="28"/>
        </w:rPr>
        <w:t>. Заключительные положения</w:t>
      </w:r>
    </w:p>
    <w:p w:rsidR="00E06468" w:rsidRDefault="00E06468">
      <w:pPr>
        <w:pStyle w:val="Standard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7.1. До 31 декабря 2025 года информирован</w:t>
      </w:r>
      <w:r>
        <w:rPr>
          <w:rFonts w:ascii="PT Astra Serif" w:eastAsia="Calibri" w:hAnsi="PT Astra Serif" w:cs="Times New Roman"/>
          <w:sz w:val="28"/>
          <w:szCs w:val="28"/>
        </w:rPr>
        <w:t>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</w:t>
      </w:r>
      <w:r>
        <w:rPr>
          <w:rFonts w:ascii="PT Astra Serif" w:eastAsia="Calibri" w:hAnsi="PT Astra Serif" w:cs="Times New Roman"/>
          <w:sz w:val="28"/>
          <w:szCs w:val="28"/>
        </w:rPr>
        <w:t>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06468" w:rsidRDefault="00CB160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7.2. Контрольный орган при проведении контрольных мероприятий, исп</w:t>
      </w:r>
      <w:r>
        <w:rPr>
          <w:rFonts w:ascii="PT Astra Serif" w:eastAsia="Calibri" w:hAnsi="PT Astra Serif" w:cs="Times New Roman"/>
          <w:sz w:val="28"/>
          <w:szCs w:val="28"/>
        </w:rPr>
        <w:t xml:space="preserve">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</w:t>
      </w:r>
      <w:r>
        <w:rPr>
          <w:rFonts w:ascii="PT Astra Serif" w:eastAsia="Calibri" w:hAnsi="PT Astra Serif" w:cs="Times New Roman"/>
          <w:sz w:val="28"/>
          <w:szCs w:val="28"/>
        </w:rPr>
        <w:lastRenderedPageBreak/>
        <w:t>органом». Иные  формы документов, предусмотренные Полож</w:t>
      </w:r>
      <w:r>
        <w:rPr>
          <w:rFonts w:ascii="PT Astra Serif" w:eastAsia="Calibri" w:hAnsi="PT Astra Serif" w:cs="Times New Roman"/>
          <w:sz w:val="28"/>
          <w:szCs w:val="28"/>
        </w:rPr>
        <w:t>ением, утверждаются муниципальным правовым актом контрольного органа.</w:t>
      </w:r>
    </w:p>
    <w:p w:rsidR="00E06468" w:rsidRDefault="00E06468">
      <w:pPr>
        <w:pStyle w:val="a7"/>
        <w:tabs>
          <w:tab w:val="left" w:pos="1304"/>
        </w:tabs>
        <w:spacing w:after="0"/>
        <w:ind w:left="17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06468" w:rsidRDefault="00E06468">
      <w:pPr>
        <w:pStyle w:val="a7"/>
        <w:tabs>
          <w:tab w:val="left" w:pos="1304"/>
        </w:tabs>
        <w:spacing w:after="0"/>
        <w:ind w:left="17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bookmarkEnd w:id="1"/>
    <w:bookmarkEnd w:id="2"/>
    <w:p w:rsidR="00E06468" w:rsidRDefault="00E06468">
      <w:pPr>
        <w:pStyle w:val="a7"/>
        <w:spacing w:after="0"/>
        <w:ind w:left="1429"/>
        <w:jc w:val="center"/>
        <w:rPr>
          <w:rFonts w:ascii="PT Astra Serif" w:eastAsia="Calibri" w:hAnsi="PT Astra Serif" w:cs="Times New Roman"/>
          <w:spacing w:val="-5"/>
          <w:sz w:val="20"/>
          <w:szCs w:val="26"/>
        </w:rPr>
      </w:pPr>
    </w:p>
    <w:sectPr w:rsidR="00E06468">
      <w:headerReference w:type="default" r:id="rId38"/>
      <w:headerReference w:type="first" r:id="rId3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00" w:rsidRDefault="00CB1600">
      <w:r>
        <w:separator/>
      </w:r>
    </w:p>
  </w:endnote>
  <w:endnote w:type="continuationSeparator" w:id="0">
    <w:p w:rsidR="00CB1600" w:rsidRDefault="00CB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00" w:rsidRDefault="00CB1600">
      <w:r>
        <w:rPr>
          <w:color w:val="000000"/>
        </w:rPr>
        <w:separator/>
      </w:r>
    </w:p>
  </w:footnote>
  <w:footnote w:type="continuationSeparator" w:id="0">
    <w:p w:rsidR="00CB1600" w:rsidRDefault="00CB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1" w:rsidRDefault="00CB16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755AF">
      <w:rPr>
        <w:noProof/>
      </w:rPr>
      <w:t>4</w:t>
    </w:r>
    <w:r>
      <w:fldChar w:fldCharType="end"/>
    </w:r>
  </w:p>
  <w:p w:rsidR="003E2671" w:rsidRDefault="00CB160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1" w:rsidRDefault="00CB16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755AF">
      <w:rPr>
        <w:noProof/>
      </w:rPr>
      <w:t>1</w:t>
    </w:r>
    <w:r>
      <w:fldChar w:fldCharType="end"/>
    </w:r>
  </w:p>
  <w:p w:rsidR="003E2671" w:rsidRDefault="00CB16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2274"/>
    <w:multiLevelType w:val="multilevel"/>
    <w:tmpl w:val="F6E086F4"/>
    <w:styleLink w:val="WW8Num8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iCs/>
        <w:sz w:val="26"/>
        <w:szCs w:val="26"/>
      </w:r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>
    <w:nsid w:val="1AED2D0B"/>
    <w:multiLevelType w:val="multilevel"/>
    <w:tmpl w:val="9374398E"/>
    <w:styleLink w:val="WW8Num2"/>
    <w:lvl w:ilvl="0">
      <w:start w:val="1"/>
      <w:numFmt w:val="decimal"/>
      <w:lvlText w:val="%1)"/>
      <w:lvlJc w:val="left"/>
      <w:pPr>
        <w:ind w:left="3589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1.%2."/>
      <w:lvlJc w:val="left"/>
      <w:pPr>
        <w:ind w:left="4309" w:hanging="360"/>
      </w:pPr>
    </w:lvl>
    <w:lvl w:ilvl="2">
      <w:start w:val="1"/>
      <w:numFmt w:val="lowerRoman"/>
      <w:lvlText w:val="%1.%2.%3."/>
      <w:lvlJc w:val="right"/>
      <w:pPr>
        <w:ind w:left="5029" w:hanging="180"/>
      </w:pPr>
    </w:lvl>
    <w:lvl w:ilvl="3">
      <w:start w:val="1"/>
      <w:numFmt w:val="decimal"/>
      <w:lvlText w:val="%1.%2.%3.%4."/>
      <w:lvlJc w:val="left"/>
      <w:pPr>
        <w:ind w:left="5749" w:hanging="360"/>
      </w:pPr>
    </w:lvl>
    <w:lvl w:ilvl="4">
      <w:start w:val="1"/>
      <w:numFmt w:val="lowerLetter"/>
      <w:lvlText w:val="%1.%2.%3.%4.%5."/>
      <w:lvlJc w:val="left"/>
      <w:pPr>
        <w:ind w:left="6469" w:hanging="360"/>
      </w:pPr>
    </w:lvl>
    <w:lvl w:ilvl="5">
      <w:start w:val="1"/>
      <w:numFmt w:val="lowerRoman"/>
      <w:lvlText w:val="%1.%2.%3.%4.%5.%6."/>
      <w:lvlJc w:val="right"/>
      <w:pPr>
        <w:ind w:left="7189" w:hanging="180"/>
      </w:pPr>
    </w:lvl>
    <w:lvl w:ilvl="6">
      <w:start w:val="1"/>
      <w:numFmt w:val="decimal"/>
      <w:lvlText w:val="%1.%2.%3.%4.%5.%6.%7."/>
      <w:lvlJc w:val="left"/>
      <w:pPr>
        <w:ind w:left="7909" w:hanging="360"/>
      </w:pPr>
    </w:lvl>
    <w:lvl w:ilvl="7">
      <w:start w:val="1"/>
      <w:numFmt w:val="lowerLetter"/>
      <w:lvlText w:val="%1.%2.%3.%4.%5.%6.%7.%8."/>
      <w:lvlJc w:val="left"/>
      <w:pPr>
        <w:ind w:left="8629" w:hanging="360"/>
      </w:pPr>
    </w:lvl>
    <w:lvl w:ilvl="8">
      <w:start w:val="1"/>
      <w:numFmt w:val="lowerRoman"/>
      <w:lvlText w:val="%1.%2.%3.%4.%5.%6.%7.%8.%9."/>
      <w:lvlJc w:val="right"/>
      <w:pPr>
        <w:ind w:left="9349" w:hanging="180"/>
      </w:pPr>
    </w:lvl>
  </w:abstractNum>
  <w:abstractNum w:abstractNumId="2">
    <w:nsid w:val="209E174E"/>
    <w:multiLevelType w:val="multilevel"/>
    <w:tmpl w:val="6E2624BA"/>
    <w:styleLink w:val="WWNum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613FC"/>
    <w:multiLevelType w:val="multilevel"/>
    <w:tmpl w:val="BFC2FBBA"/>
    <w:styleLink w:val="WW8Num3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2FAE551E"/>
    <w:multiLevelType w:val="multilevel"/>
    <w:tmpl w:val="480459DA"/>
    <w:styleLink w:val="WWNum8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7A18"/>
    <w:multiLevelType w:val="multilevel"/>
    <w:tmpl w:val="5E9CF664"/>
    <w:styleLink w:val="WWNum7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44F9A"/>
    <w:multiLevelType w:val="multilevel"/>
    <w:tmpl w:val="16169BA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3B5C0124"/>
    <w:multiLevelType w:val="multilevel"/>
    <w:tmpl w:val="C3E820BE"/>
    <w:styleLink w:val="WWNum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CA261D"/>
    <w:multiLevelType w:val="multilevel"/>
    <w:tmpl w:val="E21CD63C"/>
    <w:styleLink w:val="WWNum1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B1389C"/>
    <w:multiLevelType w:val="multilevel"/>
    <w:tmpl w:val="0F2C6E20"/>
    <w:styleLink w:val="WWNum5"/>
    <w:lvl w:ilvl="0">
      <w:start w:val="1"/>
      <w:numFmt w:val="decimal"/>
      <w:lvlText w:val="%1)"/>
      <w:lvlJc w:val="left"/>
      <w:pPr>
        <w:ind w:left="1849" w:hanging="114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65C9E"/>
    <w:multiLevelType w:val="multilevel"/>
    <w:tmpl w:val="C5A4BAE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  <w:i w:val="0"/>
      </w:rPr>
    </w:lvl>
    <w:lvl w:ilvl="1">
      <w:start w:val="1"/>
      <w:numFmt w:val="decimal"/>
      <w:lvlText w:val="%1.%2)"/>
      <w:lvlJc w:val="left"/>
      <w:pPr>
        <w:ind w:left="5014" w:hanging="1065"/>
      </w:pPr>
      <w:rPr>
        <w:rFonts w:ascii="Times New Roman" w:hAnsi="Times New Roman" w:cs="Times New Roman"/>
        <w:i w:val="0"/>
        <w:sz w:val="26"/>
      </w:rPr>
    </w:lvl>
    <w:lvl w:ilvl="2">
      <w:start w:val="1"/>
      <w:numFmt w:val="lowerRoman"/>
      <w:lvlText w:val="%1.%2.%3."/>
      <w:lvlJc w:val="right"/>
      <w:pPr>
        <w:ind w:left="5029" w:hanging="180"/>
      </w:pPr>
    </w:lvl>
    <w:lvl w:ilvl="3">
      <w:start w:val="1"/>
      <w:numFmt w:val="decimal"/>
      <w:lvlText w:val="%1.%2.%3.%4."/>
      <w:lvlJc w:val="left"/>
      <w:pPr>
        <w:ind w:left="5749" w:hanging="360"/>
      </w:pPr>
    </w:lvl>
    <w:lvl w:ilvl="4">
      <w:start w:val="1"/>
      <w:numFmt w:val="lowerLetter"/>
      <w:lvlText w:val="%1.%2.%3.%4.%5."/>
      <w:lvlJc w:val="left"/>
      <w:pPr>
        <w:ind w:left="6469" w:hanging="360"/>
      </w:pPr>
    </w:lvl>
    <w:lvl w:ilvl="5">
      <w:start w:val="1"/>
      <w:numFmt w:val="lowerRoman"/>
      <w:lvlText w:val="%1.%2.%3.%4.%5.%6."/>
      <w:lvlJc w:val="right"/>
      <w:pPr>
        <w:ind w:left="7189" w:hanging="180"/>
      </w:pPr>
    </w:lvl>
    <w:lvl w:ilvl="6">
      <w:start w:val="1"/>
      <w:numFmt w:val="decimal"/>
      <w:lvlText w:val="%1.%2.%3.%4.%5.%6.%7."/>
      <w:lvlJc w:val="left"/>
      <w:pPr>
        <w:ind w:left="7909" w:hanging="360"/>
      </w:pPr>
    </w:lvl>
    <w:lvl w:ilvl="7">
      <w:start w:val="1"/>
      <w:numFmt w:val="lowerLetter"/>
      <w:lvlText w:val="%1.%2.%3.%4.%5.%6.%7.%8."/>
      <w:lvlJc w:val="left"/>
      <w:pPr>
        <w:ind w:left="8629" w:hanging="360"/>
      </w:pPr>
    </w:lvl>
    <w:lvl w:ilvl="8">
      <w:start w:val="1"/>
      <w:numFmt w:val="lowerRoman"/>
      <w:lvlText w:val="%1.%2.%3.%4.%5.%6.%7.%8.%9."/>
      <w:lvlJc w:val="right"/>
      <w:pPr>
        <w:ind w:left="9349" w:hanging="180"/>
      </w:pPr>
    </w:lvl>
  </w:abstractNum>
  <w:abstractNum w:abstractNumId="11">
    <w:nsid w:val="592C30A1"/>
    <w:multiLevelType w:val="multilevel"/>
    <w:tmpl w:val="BDDAE12C"/>
    <w:styleLink w:val="WW8Num7"/>
    <w:lvl w:ilvl="0">
      <w:start w:val="30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iCs/>
        <w:color w:val="000000"/>
        <w:sz w:val="26"/>
        <w:szCs w:val="26"/>
        <w:lang w:eastAsia="ru-RU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BCB3E8D"/>
    <w:multiLevelType w:val="multilevel"/>
    <w:tmpl w:val="BA2CAAAE"/>
    <w:styleLink w:val="WWNum3"/>
    <w:lvl w:ilvl="0">
      <w:start w:val="1"/>
      <w:numFmt w:val="decimal"/>
      <w:lvlText w:val="%1)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5E4D69DC"/>
    <w:multiLevelType w:val="multilevel"/>
    <w:tmpl w:val="E0D62000"/>
    <w:styleLink w:val="WW8Num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4">
    <w:nsid w:val="6BA326AC"/>
    <w:multiLevelType w:val="multilevel"/>
    <w:tmpl w:val="85FA4B30"/>
    <w:styleLink w:val="WW8Num9"/>
    <w:lvl w:ilvl="0">
      <w:start w:val="1"/>
      <w:numFmt w:val="decimal"/>
      <w:lvlText w:val="%1)"/>
      <w:lvlJc w:val="left"/>
      <w:pPr>
        <w:ind w:left="1849" w:hanging="1140"/>
      </w:p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5">
    <w:nsid w:val="7A7D5CA6"/>
    <w:multiLevelType w:val="multilevel"/>
    <w:tmpl w:val="1254639A"/>
    <w:styleLink w:val="WW8Num5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  <w:szCs w:val="26"/>
        <w:lang w:eastAsia="ru-RU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F3858F6"/>
    <w:multiLevelType w:val="multilevel"/>
    <w:tmpl w:val="573CF6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  <w:i w:val="0"/>
      </w:rPr>
    </w:lvl>
    <w:lvl w:ilvl="1">
      <w:start w:val="1"/>
      <w:numFmt w:val="decimal"/>
      <w:lvlText w:val="%2)"/>
      <w:lvlJc w:val="left"/>
      <w:pPr>
        <w:ind w:left="5014" w:hanging="1065"/>
      </w:pPr>
      <w:rPr>
        <w:rFonts w:ascii="Times New Roman" w:hAnsi="Times New Roman"/>
        <w:i w:val="0"/>
        <w:sz w:val="26"/>
      </w:r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0"/>
  </w:num>
  <w:num w:numId="17">
    <w:abstractNumId w:val="14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6468"/>
    <w:rsid w:val="00CB1600"/>
    <w:rsid w:val="00E06468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39B1-C0F2-4FB4-8515-D3A32DC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Free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Tempora LGC Uni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Tempora LGC Un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empora LGC Un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Framecontents">
    <w:name w:val="Frame contents"/>
    <w:basedOn w:val="Standard"/>
  </w:style>
  <w:style w:type="paragraph" w:styleId="a6">
    <w:name w:val="footer"/>
    <w:basedOn w:val="HeaderandFooter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a7">
    <w:name w:val="List Paragraph"/>
    <w:basedOn w:val="Standard"/>
    <w:pPr>
      <w:spacing w:after="200"/>
      <w:ind w:left="720"/>
    </w:pPr>
  </w:style>
  <w:style w:type="paragraph" w:customStyle="1" w:styleId="formattext">
    <w:name w:val="formattext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Definition">
    <w:name w:val="Definition"/>
  </w:style>
  <w:style w:type="character" w:customStyle="1" w:styleId="a8">
    <w:name w:val="НПА"/>
    <w:rPr>
      <w:rFonts w:ascii="Times New Roman" w:eastAsia="Times New Roman" w:hAnsi="Times New Roman" w:cs="Times New Roman"/>
      <w:sz w:val="28"/>
    </w:rPr>
  </w:style>
  <w:style w:type="character" w:customStyle="1" w:styleId="Variable">
    <w:name w:val="Variable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ListLabel3">
    <w:name w:val="ListLabel 3"/>
    <w:rPr>
      <w:rFonts w:ascii="Times New Roman" w:eastAsia="Calibri" w:hAnsi="Times New Roman" w:cs="Times New Roman"/>
      <w:sz w:val="26"/>
    </w:rPr>
  </w:style>
  <w:style w:type="character" w:customStyle="1" w:styleId="ListLabel4">
    <w:name w:val="ListLabel 4"/>
    <w:rPr>
      <w:rFonts w:ascii="Times New Roman" w:eastAsia="Calibri" w:hAnsi="Times New Roman" w:cs="Times New Roman"/>
      <w:sz w:val="26"/>
      <w:szCs w:val="26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ListLabel1">
    <w:name w:val="ListLabel 1"/>
    <w:rPr>
      <w:rFonts w:eastAsia="Calibri" w:cs="Times New Roman"/>
      <w:i w:val="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i w:val="0"/>
      <w:sz w:val="26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6"/>
      <w:szCs w:val="26"/>
      <w:u w:val="none"/>
    </w:rPr>
  </w:style>
  <w:style w:type="character" w:customStyle="1" w:styleId="ListLabel7">
    <w:name w:val="ListLabel 7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ListLabel8">
    <w:name w:val="ListLabel 8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9">
    <w:name w:val="ListLabel 9"/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WW8Num2z0">
    <w:name w:val="WW8Num2z0"/>
    <w:rPr>
      <w:rFonts w:ascii="Times New Roman" w:eastAsia="Calibri" w:hAnsi="Times New Roman" w:cs="Times New Roman"/>
      <w:sz w:val="26"/>
      <w:szCs w:val="26"/>
    </w:rPr>
  </w:style>
  <w:style w:type="character" w:customStyle="1" w:styleId="WW8Num3z0">
    <w:name w:val="WW8Num3z0"/>
    <w:rPr>
      <w:rFonts w:ascii="Times New Roman" w:eastAsia="Calibri" w:hAnsi="Times New Roman" w:cs="Times New Roman"/>
      <w:sz w:val="2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WW8Num5z0">
    <w:name w:val="WW8Num5z0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rPr>
      <w:rFonts w:eastAsia="Calibri" w:cs="Times New Roman"/>
      <w:i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  <w:i w:val="0"/>
      <w:sz w:val="26"/>
    </w:rPr>
  </w:style>
  <w:style w:type="character" w:customStyle="1" w:styleId="WW8Num7z0">
    <w:name w:val="WW8Num7z0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customStyle="1" w:styleId="aa">
    <w:name w:val="Верхний колонтитул Знак"/>
    <w:basedOn w:val="a0"/>
  </w:style>
  <w:style w:type="paragraph" w:styleId="ab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8">
    <w:name w:val="WWNum8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numbering" w:customStyle="1" w:styleId="WW8Num3">
    <w:name w:val="WW8Num3"/>
    <w:basedOn w:val="a2"/>
    <w:pPr>
      <w:numPr>
        <w:numId w:val="11"/>
      </w:numPr>
    </w:pPr>
  </w:style>
  <w:style w:type="numbering" w:customStyle="1" w:styleId="WW8Num4">
    <w:name w:val="WW8Num4"/>
    <w:basedOn w:val="a2"/>
    <w:pPr>
      <w:numPr>
        <w:numId w:val="12"/>
      </w:numPr>
    </w:pPr>
  </w:style>
  <w:style w:type="numbering" w:customStyle="1" w:styleId="WW8Num5">
    <w:name w:val="WW8Num5"/>
    <w:basedOn w:val="a2"/>
    <w:pPr>
      <w:numPr>
        <w:numId w:val="13"/>
      </w:numPr>
    </w:pPr>
  </w:style>
  <w:style w:type="numbering" w:customStyle="1" w:styleId="WW8Num6">
    <w:name w:val="WW8Num6"/>
    <w:basedOn w:val="a2"/>
    <w:pPr>
      <w:numPr>
        <w:numId w:val="14"/>
      </w:numPr>
    </w:pPr>
  </w:style>
  <w:style w:type="numbering" w:customStyle="1" w:styleId="WW8Num7">
    <w:name w:val="WW8Num7"/>
    <w:basedOn w:val="a2"/>
    <w:pPr>
      <w:numPr>
        <w:numId w:val="15"/>
      </w:numPr>
    </w:pPr>
  </w:style>
  <w:style w:type="numbering" w:customStyle="1" w:styleId="WW8Num8">
    <w:name w:val="WW8Num8"/>
    <w:basedOn w:val="a2"/>
    <w:pPr>
      <w:numPr>
        <w:numId w:val="16"/>
      </w:numPr>
    </w:pPr>
  </w:style>
  <w:style w:type="numbering" w:customStyle="1" w:styleId="WW8Num9">
    <w:name w:val="WW8Num9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#64U0IK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28.12.2024)"О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48160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28.12.2024)"О государственном контроле (надзоре) и муниципальном контроле в Российской Федерации"</dc:title>
  <dc:creator>Компьютер</dc:creator>
  <cp:lastModifiedBy>Мария</cp:lastModifiedBy>
  <cp:revision>2</cp:revision>
  <cp:lastPrinted>2025-03-18T10:57:00Z</cp:lastPrinted>
  <dcterms:created xsi:type="dcterms:W3CDTF">2025-04-08T12:44:00Z</dcterms:created>
  <dcterms:modified xsi:type="dcterms:W3CDTF">2025-04-08T12:44:00Z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