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A1" w:rsidRPr="00175CA1" w:rsidRDefault="00175CA1" w:rsidP="00175CA1">
      <w:pPr>
        <w:shd w:val="clear" w:color="auto" w:fill="FFFFFF"/>
        <w:spacing w:after="75" w:line="240" w:lineRule="auto"/>
        <w:rPr>
          <w:rFonts w:ascii="Verdana" w:eastAsia="Times New Roman" w:hAnsi="Verdana" w:cs="Times New Roman"/>
          <w:caps/>
          <w:color w:val="333333"/>
          <w:sz w:val="21"/>
          <w:szCs w:val="21"/>
          <w:lang w:eastAsia="ru-RU"/>
        </w:rPr>
      </w:pPr>
      <w:r w:rsidRPr="00175CA1">
        <w:rPr>
          <w:rFonts w:ascii="Verdana" w:eastAsia="Times New Roman" w:hAnsi="Verdana" w:cs="Times New Roman"/>
          <w:caps/>
          <w:color w:val="333333"/>
          <w:sz w:val="21"/>
          <w:szCs w:val="21"/>
          <w:lang w:eastAsia="ru-RU"/>
        </w:rPr>
        <w:t>ДОСУДЕБНЫЙ (ВНЕСУДЕБНЫЙ) ПОРЯДОК ОБЖАЛОВАНИЯ РЕШЕНИЙ И ДЕЙСТВИЙ (БЕЗДЕЙСТВИЯ)</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952"/>
        <w:gridCol w:w="1403"/>
      </w:tblGrid>
      <w:tr w:rsidR="00175CA1" w:rsidRPr="00175CA1" w:rsidTr="00175CA1">
        <w:trPr>
          <w:tblCellSpacing w:w="0" w:type="dxa"/>
        </w:trPr>
        <w:tc>
          <w:tcPr>
            <w:tcW w:w="4250" w:type="pct"/>
            <w:shd w:val="clear" w:color="auto" w:fill="FFFFFF"/>
            <w:vAlign w:val="center"/>
            <w:hideMark/>
          </w:tcPr>
          <w:p w:rsidR="00175CA1" w:rsidRPr="00175CA1" w:rsidRDefault="00175CA1" w:rsidP="00175CA1">
            <w:pPr>
              <w:shd w:val="clear" w:color="auto" w:fill="FFFFFF"/>
              <w:spacing w:after="0" w:line="240" w:lineRule="auto"/>
              <w:rPr>
                <w:rFonts w:ascii="Verdana" w:eastAsia="Times New Roman" w:hAnsi="Verdana" w:cs="Times New Roman"/>
                <w:caps/>
                <w:color w:val="333333"/>
                <w:sz w:val="21"/>
                <w:szCs w:val="21"/>
                <w:lang w:eastAsia="ru-RU"/>
              </w:rPr>
            </w:pPr>
          </w:p>
        </w:tc>
        <w:tc>
          <w:tcPr>
            <w:tcW w:w="0" w:type="auto"/>
            <w:shd w:val="clear" w:color="auto" w:fill="FFFFFF"/>
            <w:noWrap/>
            <w:vAlign w:val="center"/>
            <w:hideMark/>
          </w:tcPr>
          <w:p w:rsidR="00175CA1" w:rsidRPr="00175CA1" w:rsidRDefault="00175CA1" w:rsidP="00175CA1">
            <w:pPr>
              <w:spacing w:after="0" w:line="240" w:lineRule="auto"/>
              <w:jc w:val="right"/>
              <w:rPr>
                <w:rFonts w:ascii="Verdana" w:eastAsia="Times New Roman" w:hAnsi="Verdana" w:cs="Times New Roman"/>
                <w:sz w:val="14"/>
                <w:szCs w:val="14"/>
                <w:lang w:eastAsia="ru-RU"/>
              </w:rPr>
            </w:pPr>
            <w:bookmarkStart w:id="0" w:name="_GoBack"/>
            <w:bookmarkEnd w:id="0"/>
          </w:p>
        </w:tc>
      </w:tr>
      <w:tr w:rsidR="00175CA1" w:rsidRPr="00175CA1" w:rsidTr="00175CA1">
        <w:trPr>
          <w:tblCellSpacing w:w="0" w:type="dxa"/>
        </w:trPr>
        <w:tc>
          <w:tcPr>
            <w:tcW w:w="0" w:type="auto"/>
            <w:gridSpan w:val="2"/>
            <w:shd w:val="clear" w:color="auto" w:fill="FFFFFF"/>
            <w:vAlign w:val="center"/>
            <w:hideMark/>
          </w:tcPr>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муниципальной услуги «Присвоение адресов объектам адресации, изменение, аннулирование таких адресов», а также их должностных лиц, муниципальных служащих, работников</w:t>
            </w:r>
            <w:r w:rsidRPr="00175CA1">
              <w:rPr>
                <w:rFonts w:ascii="Verdana" w:eastAsia="Times New Roman" w:hAnsi="Verdana" w:cs="Times New Roman"/>
                <w:color w:val="333333"/>
                <w:sz w:val="24"/>
                <w:szCs w:val="24"/>
                <w:lang w:eastAsia="ru-RU"/>
              </w:rPr>
              <w:br/>
              <w:t>Информация для заявителя о его праве подать жалобу</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175CA1">
              <w:rPr>
                <w:rFonts w:ascii="Verdana" w:eastAsia="Times New Roman" w:hAnsi="Verdana" w:cs="Times New Roman"/>
                <w:color w:val="333333"/>
                <w:sz w:val="24"/>
                <w:szCs w:val="24"/>
                <w:lang w:eastAsia="ru-RU"/>
              </w:rPr>
              <w:br/>
              <w:t>при предоставлении муниципальной услуги, а также ОГКУ «Правительство для граждан», работника ОГКУ «Правительство для граждан» (далее – жалоба).</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Предмет жалобы</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Заявитель может обратиться с жалобой в следующих случаях:</w:t>
            </w:r>
            <w:r w:rsidRPr="00175CA1">
              <w:rPr>
                <w:rFonts w:ascii="Verdana" w:eastAsia="Times New Roman" w:hAnsi="Verdana" w:cs="Times New Roman"/>
                <w:color w:val="333333"/>
                <w:sz w:val="24"/>
                <w:szCs w:val="24"/>
                <w:lang w:eastAsia="ru-RU"/>
              </w:rPr>
              <w:br/>
              <w:t>1) нарушение срока регистрации запроса заявителя о предоставлении муниципальной услуги, запроса о предоставлении двух и более муниципальных услуг; </w:t>
            </w:r>
            <w:r w:rsidRPr="00175CA1">
              <w:rPr>
                <w:rFonts w:ascii="Verdana" w:eastAsia="Times New Roman" w:hAnsi="Verdana" w:cs="Times New Roman"/>
                <w:color w:val="333333"/>
                <w:sz w:val="24"/>
                <w:szCs w:val="24"/>
                <w:lang w:eastAsia="ru-RU"/>
              </w:rPr>
              <w:br/>
              <w:t>2) нарушение срока предоставления муниципальной услуги.</w:t>
            </w:r>
            <w:r w:rsidRPr="00175CA1">
              <w:rPr>
                <w:rFonts w:ascii="Verdana" w:eastAsia="Times New Roman" w:hAnsi="Verdana" w:cs="Times New Roman"/>
                <w:color w:val="333333"/>
                <w:sz w:val="24"/>
                <w:szCs w:val="24"/>
                <w:lang w:eastAsia="ru-RU"/>
              </w:rPr>
              <w:b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r w:rsidRPr="00175CA1">
              <w:rPr>
                <w:rFonts w:ascii="Verdana" w:eastAsia="Times New Roman" w:hAnsi="Verdana" w:cs="Times New Roman"/>
                <w:color w:val="333333"/>
                <w:sz w:val="24"/>
                <w:szCs w:val="24"/>
                <w:lang w:eastAsia="ru-RU"/>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175CA1">
              <w:rPr>
                <w:rFonts w:ascii="Verdana" w:eastAsia="Times New Roman" w:hAnsi="Verdana" w:cs="Times New Roman"/>
                <w:color w:val="333333"/>
                <w:sz w:val="24"/>
                <w:szCs w:val="24"/>
                <w:lang w:eastAsia="ru-RU"/>
              </w:rPr>
              <w:br/>
            </w:r>
            <w:r w:rsidRPr="00175CA1">
              <w:rPr>
                <w:rFonts w:ascii="Verdana" w:eastAsia="Times New Roman" w:hAnsi="Verdana" w:cs="Times New Roman"/>
                <w:color w:val="333333"/>
                <w:sz w:val="24"/>
                <w:szCs w:val="24"/>
                <w:lang w:eastAsia="ru-RU"/>
              </w:rPr>
              <w:lastRenderedPageBreak/>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r w:rsidRPr="00175CA1">
              <w:rPr>
                <w:rFonts w:ascii="Verdana" w:eastAsia="Times New Roman" w:hAnsi="Verdana" w:cs="Times New Roman"/>
                <w:color w:val="333333"/>
                <w:sz w:val="24"/>
                <w:szCs w:val="24"/>
                <w:lang w:eastAsia="ru-RU"/>
              </w:rPr>
              <w:br/>
              <w:t>5) отказ в предоставлении муниципальной услуги, если основания отказа </w:t>
            </w:r>
            <w:r w:rsidRPr="00175CA1">
              <w:rPr>
                <w:rFonts w:ascii="Verdana" w:eastAsia="Times New Roman" w:hAnsi="Verdana" w:cs="Times New Roman"/>
                <w:color w:val="333333"/>
                <w:sz w:val="24"/>
                <w:szCs w:val="24"/>
                <w:lang w:eastAsia="ru-RU"/>
              </w:rPr>
              <w:b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 </w:t>
            </w:r>
            <w:r w:rsidRPr="00175CA1">
              <w:rPr>
                <w:rFonts w:ascii="Verdana" w:eastAsia="Times New Roman" w:hAnsi="Verdana" w:cs="Times New Roman"/>
                <w:color w:val="333333"/>
                <w:sz w:val="24"/>
                <w:szCs w:val="24"/>
                <w:lang w:eastAsia="ru-RU"/>
              </w:rPr>
              <w:b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sidRPr="00175CA1">
              <w:rPr>
                <w:rFonts w:ascii="Verdana" w:eastAsia="Times New Roman" w:hAnsi="Verdana" w:cs="Times New Roman"/>
                <w:color w:val="333333"/>
                <w:sz w:val="24"/>
                <w:szCs w:val="24"/>
                <w:lang w:eastAsia="ru-RU"/>
              </w:rPr>
              <w:br/>
              <w:t>в ОГКУ «Правительство для граждан» в полном объёме не предоставляется.</w:t>
            </w:r>
            <w:r w:rsidRPr="00175CA1">
              <w:rPr>
                <w:rFonts w:ascii="Verdana" w:eastAsia="Times New Roman" w:hAnsi="Verdana" w:cs="Times New Roman"/>
                <w:color w:val="333333"/>
                <w:sz w:val="24"/>
                <w:szCs w:val="24"/>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r w:rsidRPr="00175CA1">
              <w:rPr>
                <w:rFonts w:ascii="Verdana" w:eastAsia="Times New Roman" w:hAnsi="Verdana" w:cs="Times New Roman"/>
                <w:color w:val="333333"/>
                <w:sz w:val="24"/>
                <w:szCs w:val="24"/>
                <w:lang w:eastAsia="ru-RU"/>
              </w:rPr>
              <w:b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75CA1">
              <w:rPr>
                <w:rFonts w:ascii="Verdana" w:eastAsia="Times New Roman" w:hAnsi="Verdana" w:cs="Times New Roman"/>
                <w:color w:val="333333"/>
                <w:sz w:val="24"/>
                <w:szCs w:val="24"/>
                <w:lang w:eastAsia="ru-RU"/>
              </w:rPr>
              <w:br/>
              <w:t>8) нарушение срока или порядка выдачи документов по результатам предоставления муниципальной услуги;</w:t>
            </w:r>
            <w:r w:rsidRPr="00175CA1">
              <w:rPr>
                <w:rFonts w:ascii="Verdana" w:eastAsia="Times New Roman" w:hAnsi="Verdana" w:cs="Times New Roman"/>
                <w:color w:val="333333"/>
                <w:sz w:val="24"/>
                <w:szCs w:val="24"/>
                <w:lang w:eastAsia="ru-RU"/>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r w:rsidRPr="00175CA1">
              <w:rPr>
                <w:rFonts w:ascii="Verdana" w:eastAsia="Times New Roman" w:hAnsi="Verdana" w:cs="Times New Roman"/>
                <w:color w:val="333333"/>
                <w:sz w:val="24"/>
                <w:szCs w:val="24"/>
                <w:lang w:eastAsia="ru-RU"/>
              </w:rPr>
              <w:br/>
              <w:t xml:space="preserve">Досудебное (внесудебное) обжалование заявителем решений и действий </w:t>
            </w:r>
            <w:r w:rsidRPr="00175CA1">
              <w:rPr>
                <w:rFonts w:ascii="Verdana" w:eastAsia="Times New Roman" w:hAnsi="Verdana" w:cs="Times New Roman"/>
                <w:color w:val="333333"/>
                <w:sz w:val="24"/>
                <w:szCs w:val="24"/>
                <w:lang w:eastAsia="ru-RU"/>
              </w:rPr>
              <w:lastRenderedPageBreak/>
              <w:t>(бездействия)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r w:rsidRPr="00175CA1">
              <w:rPr>
                <w:rFonts w:ascii="Verdana" w:eastAsia="Times New Roman" w:hAnsi="Verdana" w:cs="Times New Roman"/>
                <w:color w:val="333333"/>
                <w:sz w:val="24"/>
                <w:szCs w:val="24"/>
                <w:lang w:eastAsia="ru-RU"/>
              </w:rPr>
              <w:b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Pr="00175CA1">
              <w:rPr>
                <w:rFonts w:ascii="Verdana" w:eastAsia="Times New Roman" w:hAnsi="Verdana" w:cs="Times New Roman"/>
                <w:color w:val="333333"/>
                <w:sz w:val="24"/>
                <w:szCs w:val="24"/>
                <w:lang w:eastAsia="ru-RU"/>
              </w:rPr>
              <w:br/>
              <w:t>а) изменение требований нормативных правовых актов, касающихся предоставления муниципальной услуги, после первоначальной подачи заявления </w:t>
            </w:r>
            <w:r w:rsidRPr="00175CA1">
              <w:rPr>
                <w:rFonts w:ascii="Verdana" w:eastAsia="Times New Roman" w:hAnsi="Verdana" w:cs="Times New Roman"/>
                <w:color w:val="333333"/>
                <w:sz w:val="24"/>
                <w:szCs w:val="24"/>
                <w:lang w:eastAsia="ru-RU"/>
              </w:rPr>
              <w:br/>
              <w:t>о предоставлении муниципальной услуги;</w:t>
            </w:r>
            <w:r w:rsidRPr="00175CA1">
              <w:rPr>
                <w:rFonts w:ascii="Verdana" w:eastAsia="Times New Roman" w:hAnsi="Verdana" w:cs="Times New Roman"/>
                <w:color w:val="333333"/>
                <w:sz w:val="24"/>
                <w:szCs w:val="24"/>
                <w:lang w:eastAsia="ru-RU"/>
              </w:rPr>
              <w:br/>
              <w:t>б) наличие ошибок в заявлении о предоставлении муниципальной услуги </w:t>
            </w:r>
            <w:r w:rsidRPr="00175CA1">
              <w:rPr>
                <w:rFonts w:ascii="Verdana" w:eastAsia="Times New Roman" w:hAnsi="Verdana" w:cs="Times New Roman"/>
                <w:color w:val="333333"/>
                <w:sz w:val="24"/>
                <w:szCs w:val="24"/>
                <w:lang w:eastAsia="ru-RU"/>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175CA1">
              <w:rPr>
                <w:rFonts w:ascii="Verdana" w:eastAsia="Times New Roman" w:hAnsi="Verdana" w:cs="Times New Roman"/>
                <w:color w:val="333333"/>
                <w:sz w:val="24"/>
                <w:szCs w:val="24"/>
                <w:lang w:eastAsia="ru-RU"/>
              </w:rPr>
              <w:br/>
              <w:t>в) истечение срока действия документов или изменение информации </w:t>
            </w:r>
            <w:r w:rsidRPr="00175CA1">
              <w:rPr>
                <w:rFonts w:ascii="Verdana" w:eastAsia="Times New Roman" w:hAnsi="Verdana" w:cs="Times New Roman"/>
                <w:color w:val="333333"/>
                <w:sz w:val="24"/>
                <w:szCs w:val="24"/>
                <w:lang w:eastAsia="ru-RU"/>
              </w:rPr>
              <w:br/>
              <w:t>после первоначального отказа в приёме документов, необходимых для предоставления муниципальной услуги, либо в предоставлении муниципальной услуги;</w:t>
            </w:r>
            <w:r w:rsidRPr="00175CA1">
              <w:rPr>
                <w:rFonts w:ascii="Verdana" w:eastAsia="Times New Roman" w:hAnsi="Verdana" w:cs="Times New Roman"/>
                <w:color w:val="333333"/>
                <w:sz w:val="24"/>
                <w:szCs w:val="24"/>
                <w:lang w:eastAsia="ru-RU"/>
              </w:rPr>
              <w:b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r w:rsidRPr="00175CA1">
              <w:rPr>
                <w:rFonts w:ascii="Verdana" w:eastAsia="Times New Roman" w:hAnsi="Verdana" w:cs="Times New Roman"/>
                <w:color w:val="333333"/>
                <w:sz w:val="24"/>
                <w:szCs w:val="24"/>
                <w:lang w:eastAsia="ru-RU"/>
              </w:rPr>
              <w:b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w:t>
            </w:r>
            <w:r w:rsidRPr="00175CA1">
              <w:rPr>
                <w:rFonts w:ascii="Verdana" w:eastAsia="Times New Roman" w:hAnsi="Verdana" w:cs="Times New Roman"/>
                <w:color w:val="333333"/>
                <w:sz w:val="24"/>
                <w:szCs w:val="24"/>
                <w:lang w:eastAsia="ru-RU"/>
              </w:rPr>
              <w:lastRenderedPageBreak/>
              <w:t>как муниципальная услуга в ОГКУ «Правительство для граждан» в полном объёме не предоставляется.</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Заявители могут обратиться с жалобой в уполномоченный орган, </w:t>
            </w:r>
            <w:r w:rsidRPr="00175CA1">
              <w:rPr>
                <w:rFonts w:ascii="Verdana" w:eastAsia="Times New Roman" w:hAnsi="Verdana" w:cs="Times New Roman"/>
                <w:color w:val="333333"/>
                <w:sz w:val="24"/>
                <w:szCs w:val="24"/>
                <w:lang w:eastAsia="ru-RU"/>
              </w:rPr>
              <w:br/>
              <w:t>ОГКУ «Правительство для граждан».</w:t>
            </w:r>
            <w:r w:rsidRPr="00175CA1">
              <w:rPr>
                <w:rFonts w:ascii="Verdana" w:eastAsia="Times New Roman" w:hAnsi="Verdana" w:cs="Times New Roman"/>
                <w:color w:val="333333"/>
                <w:sz w:val="24"/>
                <w:szCs w:val="24"/>
                <w:lang w:eastAsia="ru-RU"/>
              </w:rPr>
              <w:b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r w:rsidRPr="00175CA1">
              <w:rPr>
                <w:rFonts w:ascii="Verdana" w:eastAsia="Times New Roman" w:hAnsi="Verdana" w:cs="Times New Roman"/>
                <w:color w:val="333333"/>
                <w:sz w:val="24"/>
                <w:szCs w:val="24"/>
                <w:lang w:eastAsia="ru-RU"/>
              </w:rPr>
              <w:br/>
              <w:t>Жалобы на решение и (или) действие (бездействие) Руководителя уполномоченного органа рассматриваются Руководителем уполномоченного органа.</w:t>
            </w:r>
            <w:r w:rsidRPr="00175CA1">
              <w:rPr>
                <w:rFonts w:ascii="Verdana" w:eastAsia="Times New Roman" w:hAnsi="Verdana" w:cs="Times New Roman"/>
                <w:color w:val="333333"/>
                <w:sz w:val="24"/>
                <w:szCs w:val="24"/>
                <w:lang w:eastAsia="ru-RU"/>
              </w:rPr>
              <w:br/>
              <w:t>Жалобы на решение и (или) действия (бездействие) работника</w:t>
            </w:r>
            <w:r w:rsidRPr="00175CA1">
              <w:rPr>
                <w:rFonts w:ascii="Verdana" w:eastAsia="Times New Roman" w:hAnsi="Verdana" w:cs="Times New Roman"/>
                <w:color w:val="333333"/>
                <w:sz w:val="24"/>
                <w:szCs w:val="24"/>
                <w:lang w:eastAsia="ru-RU"/>
              </w:rPr>
              <w:br/>
              <w:t>ОГКУ «Правительство для граждан» рассматриваются руководителем</w:t>
            </w:r>
            <w:r w:rsidRPr="00175CA1">
              <w:rPr>
                <w:rFonts w:ascii="Verdana" w:eastAsia="Times New Roman" w:hAnsi="Verdana" w:cs="Times New Roman"/>
                <w:color w:val="333333"/>
                <w:sz w:val="24"/>
                <w:szCs w:val="24"/>
                <w:lang w:eastAsia="ru-RU"/>
              </w:rPr>
              <w:br/>
              <w:t>ОГКУ «Правительство для граждан».</w:t>
            </w:r>
            <w:r w:rsidRPr="00175CA1">
              <w:rPr>
                <w:rFonts w:ascii="Verdana" w:eastAsia="Times New Roman" w:hAnsi="Verdana" w:cs="Times New Roman"/>
                <w:color w:val="333333"/>
                <w:sz w:val="24"/>
                <w:szCs w:val="24"/>
                <w:lang w:eastAsia="ru-RU"/>
              </w:rPr>
              <w:br/>
              <w:t>Жалобы на решение и (или) действия (бездействие) руководителя</w:t>
            </w:r>
            <w:r w:rsidRPr="00175CA1">
              <w:rPr>
                <w:rFonts w:ascii="Verdana" w:eastAsia="Times New Roman" w:hAnsi="Verdana" w:cs="Times New Roman"/>
                <w:color w:val="333333"/>
                <w:sz w:val="24"/>
                <w:szCs w:val="24"/>
                <w:lang w:eastAsia="ru-RU"/>
              </w:rPr>
              <w:br/>
              <w:t>ОГКУ «Правительство для граждан» рассматриваются Правительством Ульяновской области.</w:t>
            </w:r>
            <w:r w:rsidRPr="00175CA1">
              <w:rPr>
                <w:rFonts w:ascii="Verdana" w:eastAsia="Times New Roman" w:hAnsi="Verdana" w:cs="Times New Roman"/>
                <w:color w:val="333333"/>
                <w:sz w:val="24"/>
                <w:szCs w:val="24"/>
                <w:lang w:eastAsia="ru-RU"/>
              </w:rPr>
              <w:br/>
              <w:t>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Порядок подачи и рассмотрения жалобы</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w:t>
            </w:r>
            <w:r w:rsidRPr="00175CA1">
              <w:rPr>
                <w:rFonts w:ascii="Verdana" w:eastAsia="Times New Roman" w:hAnsi="Verdana" w:cs="Times New Roman"/>
                <w:color w:val="333333"/>
                <w:sz w:val="24"/>
                <w:szCs w:val="24"/>
                <w:lang w:eastAsia="ru-RU"/>
              </w:rPr>
              <w:lastRenderedPageBreak/>
              <w:t>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r w:rsidRPr="00175CA1">
              <w:rPr>
                <w:rFonts w:ascii="Verdana" w:eastAsia="Times New Roman" w:hAnsi="Verdana" w:cs="Times New Roman"/>
                <w:color w:val="333333"/>
                <w:sz w:val="24"/>
                <w:szCs w:val="24"/>
                <w:lang w:eastAsia="ru-RU"/>
              </w:rPr>
              <w:b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w:t>
            </w:r>
            <w:r w:rsidRPr="00175CA1">
              <w:rPr>
                <w:rFonts w:ascii="Verdana" w:eastAsia="Times New Roman" w:hAnsi="Verdana" w:cs="Times New Roman"/>
                <w:color w:val="333333"/>
                <w:sz w:val="24"/>
                <w:szCs w:val="24"/>
                <w:lang w:eastAsia="ru-RU"/>
              </w:rPr>
              <w:br/>
              <w:t>их должностными лицами, государственными и муниципальными служащими, а также может быть принята при личном приеме заявителя.</w:t>
            </w:r>
            <w:r w:rsidRPr="00175CA1">
              <w:rPr>
                <w:rFonts w:ascii="Verdana" w:eastAsia="Times New Roman" w:hAnsi="Verdana" w:cs="Times New Roman"/>
                <w:color w:val="333333"/>
                <w:sz w:val="24"/>
                <w:szCs w:val="24"/>
                <w:lang w:eastAsia="ru-RU"/>
              </w:rPr>
              <w:br/>
              <w:t>Жалоба подаётся в уполномоченный орган, ОГКУ «Правительство для граждан» в письменной форме на бумажном носителе или в электронной форме. </w:t>
            </w:r>
            <w:r w:rsidRPr="00175CA1">
              <w:rPr>
                <w:rFonts w:ascii="Verdana" w:eastAsia="Times New Roman" w:hAnsi="Verdana" w:cs="Times New Roman"/>
                <w:color w:val="333333"/>
                <w:sz w:val="24"/>
                <w:szCs w:val="24"/>
                <w:lang w:eastAsia="ru-RU"/>
              </w:rPr>
              <w:b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r w:rsidRPr="00175CA1">
              <w:rPr>
                <w:rFonts w:ascii="Verdana" w:eastAsia="Times New Roman" w:hAnsi="Verdana" w:cs="Times New Roman"/>
                <w:color w:val="333333"/>
                <w:sz w:val="24"/>
                <w:szCs w:val="24"/>
                <w:lang w:eastAsia="ru-RU"/>
              </w:rPr>
              <w:br/>
              <w:t>Жалоба должна содержать:</w:t>
            </w:r>
            <w:r w:rsidRPr="00175CA1">
              <w:rPr>
                <w:rFonts w:ascii="Verdana" w:eastAsia="Times New Roman" w:hAnsi="Verdana" w:cs="Times New Roman"/>
                <w:color w:val="333333"/>
                <w:sz w:val="24"/>
                <w:szCs w:val="24"/>
                <w:lang w:eastAsia="ru-RU"/>
              </w:rPr>
              <w:b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r w:rsidRPr="00175CA1">
              <w:rPr>
                <w:rFonts w:ascii="Verdana" w:eastAsia="Times New Roman" w:hAnsi="Verdana" w:cs="Times New Roman"/>
                <w:color w:val="333333"/>
                <w:sz w:val="24"/>
                <w:szCs w:val="24"/>
                <w:lang w:eastAsia="ru-RU"/>
              </w:rPr>
              <w:br/>
              <w:t xml:space="preserve">2) фамилию, имя, отчество (последнее – при наличии), сведения о месте </w:t>
            </w:r>
            <w:r w:rsidRPr="00175CA1">
              <w:rPr>
                <w:rFonts w:ascii="Verdana" w:eastAsia="Times New Roman" w:hAnsi="Verdana" w:cs="Times New Roman"/>
                <w:color w:val="333333"/>
                <w:sz w:val="24"/>
                <w:szCs w:val="24"/>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175CA1">
              <w:rPr>
                <w:rFonts w:ascii="Verdana" w:eastAsia="Times New Roman" w:hAnsi="Verdana" w:cs="Times New Roman"/>
                <w:color w:val="333333"/>
                <w:sz w:val="24"/>
                <w:szCs w:val="24"/>
                <w:lang w:eastAsia="ru-RU"/>
              </w:rPr>
              <w:b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r w:rsidRPr="00175CA1">
              <w:rPr>
                <w:rFonts w:ascii="Verdana" w:eastAsia="Times New Roman" w:hAnsi="Verdana" w:cs="Times New Roman"/>
                <w:color w:val="333333"/>
                <w:sz w:val="24"/>
                <w:szCs w:val="24"/>
                <w:lang w:eastAsia="ru-RU"/>
              </w:rPr>
              <w:b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r w:rsidRPr="00175CA1">
              <w:rPr>
                <w:rFonts w:ascii="Verdana" w:eastAsia="Times New Roman" w:hAnsi="Verdana" w:cs="Times New Roman"/>
                <w:color w:val="333333"/>
                <w:sz w:val="24"/>
                <w:szCs w:val="24"/>
                <w:lang w:eastAsia="ru-RU"/>
              </w:rPr>
              <w:br/>
              <w:t>Порядок подачи и рассмотрения жалобы УФАС определён статьёй 18.1 Федерального закона от 26.07.2006 № 135-ФЗ «О защите конкуренции».</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Сроки рассмотрения жалобы</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Жалоба, поступившая в уполномоченный орган, ОГКУ «Правительство для граждан», подлежит регистрации не позднее следующего рабочего дня со дня </w:t>
            </w:r>
            <w:r w:rsidRPr="00175CA1">
              <w:rPr>
                <w:rFonts w:ascii="Verdana" w:eastAsia="Times New Roman" w:hAnsi="Verdana" w:cs="Times New Roman"/>
                <w:color w:val="333333"/>
                <w:sz w:val="24"/>
                <w:szCs w:val="24"/>
                <w:lang w:eastAsia="ru-RU"/>
              </w:rPr>
              <w:br/>
              <w:t>её поступления.</w:t>
            </w:r>
            <w:r w:rsidRPr="00175CA1">
              <w:rPr>
                <w:rFonts w:ascii="Verdana" w:eastAsia="Times New Roman" w:hAnsi="Verdana" w:cs="Times New Roman"/>
                <w:color w:val="333333"/>
                <w:sz w:val="24"/>
                <w:szCs w:val="24"/>
                <w:lang w:eastAsia="ru-RU"/>
              </w:rPr>
              <w:br/>
              <w:t>Жалоба, поступившая в уполномоченный орган, ОГКУ «Правительство </w:t>
            </w:r>
            <w:r w:rsidRPr="00175CA1">
              <w:rPr>
                <w:rFonts w:ascii="Verdana" w:eastAsia="Times New Roman" w:hAnsi="Verdana" w:cs="Times New Roman"/>
                <w:color w:val="333333"/>
                <w:sz w:val="24"/>
                <w:szCs w:val="24"/>
                <w:lang w:eastAsia="ru-RU"/>
              </w:rPr>
              <w:br/>
              <w:t>для граждан», подлежит рассмотрению в течение пятнадцати рабочих дней со дня </w:t>
            </w:r>
            <w:r w:rsidRPr="00175CA1">
              <w:rPr>
                <w:rFonts w:ascii="Verdana" w:eastAsia="Times New Roman" w:hAnsi="Verdana" w:cs="Times New Roman"/>
                <w:color w:val="333333"/>
                <w:sz w:val="24"/>
                <w:szCs w:val="24"/>
                <w:lang w:eastAsia="ru-RU"/>
              </w:rPr>
              <w:br/>
              <w:t>её регистрации, а в случае обжалования отказа уполномоченного органа, </w:t>
            </w:r>
            <w:r w:rsidRPr="00175CA1">
              <w:rPr>
                <w:rFonts w:ascii="Verdana" w:eastAsia="Times New Roman" w:hAnsi="Verdana" w:cs="Times New Roman"/>
                <w:color w:val="333333"/>
                <w:sz w:val="24"/>
                <w:szCs w:val="24"/>
                <w:lang w:eastAsia="ru-RU"/>
              </w:rPr>
              <w:br/>
              <w:t>ОГКУ «Правительство для граждан» в приёме документов у заявителя либо </w:t>
            </w:r>
            <w:r w:rsidRPr="00175CA1">
              <w:rPr>
                <w:rFonts w:ascii="Verdana" w:eastAsia="Times New Roman" w:hAnsi="Verdana" w:cs="Times New Roman"/>
                <w:color w:val="333333"/>
                <w:sz w:val="24"/>
                <w:szCs w:val="24"/>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lastRenderedPageBreak/>
              <w:t>Результат рассмотрения жалобы</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По результатам рассмотрения жалобы уполномоченным органом, </w:t>
            </w:r>
            <w:r w:rsidRPr="00175CA1">
              <w:rPr>
                <w:rFonts w:ascii="Verdana" w:eastAsia="Times New Roman" w:hAnsi="Verdana" w:cs="Times New Roman"/>
                <w:color w:val="333333"/>
                <w:sz w:val="24"/>
                <w:szCs w:val="24"/>
                <w:lang w:eastAsia="ru-RU"/>
              </w:rPr>
              <w:br/>
              <w:t>ОГКУ «Правительство для граждан» принимается одно из следующих решений:</w:t>
            </w:r>
            <w:r w:rsidRPr="00175CA1">
              <w:rPr>
                <w:rFonts w:ascii="Verdana" w:eastAsia="Times New Roman" w:hAnsi="Verdana" w:cs="Times New Roman"/>
                <w:color w:val="333333"/>
                <w:sz w:val="24"/>
                <w:szCs w:val="24"/>
                <w:lang w:eastAsia="ru-RU"/>
              </w:rPr>
              <w:b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sidRPr="00175CA1">
              <w:rPr>
                <w:rFonts w:ascii="Verdana" w:eastAsia="Times New Roman" w:hAnsi="Verdana" w:cs="Times New Roman"/>
                <w:color w:val="333333"/>
                <w:sz w:val="24"/>
                <w:szCs w:val="24"/>
                <w:lang w:eastAsia="ru-RU"/>
              </w:rPr>
              <w:br/>
              <w:t>2) в удовлетворении жалобы отказывается.</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Порядок информирования заявителя о результатах рассмотрения жалобы</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175CA1">
              <w:rPr>
                <w:rFonts w:ascii="Verdana" w:eastAsia="Times New Roman" w:hAnsi="Verdana" w:cs="Times New Roman"/>
                <w:color w:val="333333"/>
                <w:sz w:val="24"/>
                <w:szCs w:val="24"/>
                <w:lang w:eastAsia="ru-RU"/>
              </w:rPr>
              <w:b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175CA1">
              <w:rPr>
                <w:rFonts w:ascii="Verdana" w:eastAsia="Times New Roman" w:hAnsi="Verdana" w:cs="Times New Roman"/>
                <w:color w:val="333333"/>
                <w:sz w:val="24"/>
                <w:szCs w:val="24"/>
                <w:lang w:eastAsia="ru-RU"/>
              </w:rPr>
              <w:b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75CA1">
              <w:rPr>
                <w:rFonts w:ascii="Verdana" w:eastAsia="Times New Roman" w:hAnsi="Verdana" w:cs="Times New Roman"/>
                <w:color w:val="333333"/>
                <w:sz w:val="24"/>
                <w:szCs w:val="24"/>
                <w:lang w:eastAsia="ru-RU"/>
              </w:rPr>
              <w:br/>
              <w:t xml:space="preserve">В случае установления в ходе или по результатам рассмотрения жалобы признаков состава административного правонарушения или </w:t>
            </w:r>
            <w:r w:rsidRPr="00175CA1">
              <w:rPr>
                <w:rFonts w:ascii="Verdana" w:eastAsia="Times New Roman" w:hAnsi="Verdana" w:cs="Times New Roman"/>
                <w:color w:val="333333"/>
                <w:sz w:val="24"/>
                <w:szCs w:val="24"/>
                <w:lang w:eastAsia="ru-RU"/>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Порядок обжалования решения по жалобе</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Право заявителя на получение информации и документов, необходимых для обоснования и рассмотрения жалобы</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b/>
                <w:bCs/>
                <w:color w:val="333333"/>
                <w:sz w:val="24"/>
                <w:szCs w:val="24"/>
                <w:lang w:eastAsia="ru-RU"/>
              </w:rPr>
              <w:t>5.10. Способы информирования заявителей о порядке подачи и рассмотрения жалобы</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Информацию о порядке подачи и рассмотрения жалобы можно получить </w:t>
            </w:r>
            <w:r w:rsidRPr="00175CA1">
              <w:rPr>
                <w:rFonts w:ascii="Verdana" w:eastAsia="Times New Roman" w:hAnsi="Verdana" w:cs="Times New Roman"/>
                <w:color w:val="333333"/>
                <w:sz w:val="24"/>
                <w:szCs w:val="24"/>
                <w:lang w:eastAsia="ru-RU"/>
              </w:rPr>
              <w:b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r w:rsidRPr="00175CA1">
              <w:rPr>
                <w:rFonts w:ascii="Verdana" w:eastAsia="Times New Roman" w:hAnsi="Verdana" w:cs="Times New Roman"/>
                <w:color w:val="333333"/>
                <w:sz w:val="24"/>
                <w:szCs w:val="24"/>
                <w:lang w:eastAsia="ru-RU"/>
              </w:rPr>
              <w:b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r w:rsidRPr="00175CA1">
              <w:rPr>
                <w:rFonts w:ascii="Verdana" w:eastAsia="Times New Roman" w:hAnsi="Verdana" w:cs="Times New Roman"/>
                <w:color w:val="333333"/>
                <w:sz w:val="24"/>
                <w:szCs w:val="24"/>
                <w:lang w:eastAsia="ru-RU"/>
              </w:rPr>
              <w:br/>
              <w:t>Информация, указанная в пунктах 5.1 – 5.10 Административного регламента, размещена на официальном сайте уполномоченного органа, Едином портале.</w:t>
            </w:r>
          </w:p>
          <w:p w:rsidR="00175CA1" w:rsidRPr="00175CA1" w:rsidRDefault="00175CA1" w:rsidP="00175CA1">
            <w:pPr>
              <w:spacing w:before="100" w:beforeAutospacing="1" w:after="100" w:afterAutospacing="1" w:line="420" w:lineRule="atLeast"/>
              <w:jc w:val="center"/>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br/>
            </w:r>
            <w:r w:rsidRPr="00175CA1">
              <w:rPr>
                <w:rFonts w:ascii="Verdana" w:eastAsia="Times New Roman" w:hAnsi="Verdana" w:cs="Times New Roman"/>
                <w:b/>
                <w:bCs/>
                <w:color w:val="333333"/>
                <w:sz w:val="24"/>
                <w:szCs w:val="24"/>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w:t>
            </w:r>
            <w:r w:rsidRPr="00175CA1">
              <w:rPr>
                <w:rFonts w:ascii="Verdana" w:eastAsia="Times New Roman" w:hAnsi="Verdana" w:cs="Times New Roman"/>
                <w:b/>
                <w:bCs/>
                <w:color w:val="333333"/>
                <w:sz w:val="24"/>
                <w:szCs w:val="24"/>
                <w:lang w:eastAsia="ru-RU"/>
              </w:rPr>
              <w:lastRenderedPageBreak/>
              <w:t>центра, организаций, осуществляющих функции по предоставлению муниципальных услуг, а также их должностных лиц, муниципальных служащих, работников</w:t>
            </w:r>
            <w:r w:rsidRPr="00175CA1">
              <w:rPr>
                <w:rFonts w:ascii="Verdana" w:eastAsia="Times New Roman" w:hAnsi="Verdana" w:cs="Times New Roman"/>
                <w:color w:val="333333"/>
                <w:sz w:val="24"/>
                <w:szCs w:val="24"/>
                <w:lang w:eastAsia="ru-RU"/>
              </w:rPr>
              <w:br/>
              <w:t> </w:t>
            </w:r>
          </w:p>
          <w:p w:rsidR="00175CA1" w:rsidRPr="00175CA1" w:rsidRDefault="00175CA1" w:rsidP="00175CA1">
            <w:pPr>
              <w:spacing w:before="100" w:beforeAutospacing="1" w:after="100" w:afterAutospacing="1" w:line="420" w:lineRule="atLeast"/>
              <w:rPr>
                <w:rFonts w:ascii="Verdana" w:eastAsia="Times New Roman" w:hAnsi="Verdana" w:cs="Times New Roman"/>
                <w:color w:val="333333"/>
                <w:sz w:val="24"/>
                <w:szCs w:val="24"/>
                <w:lang w:eastAsia="ru-RU"/>
              </w:rPr>
            </w:pPr>
            <w:r w:rsidRPr="00175CA1">
              <w:rPr>
                <w:rFonts w:ascii="Verdana" w:eastAsia="Times New Roman" w:hAnsi="Verdana" w:cs="Times New Roman"/>
                <w:color w:val="333333"/>
                <w:sz w:val="24"/>
                <w:szCs w:val="24"/>
                <w:lang w:eastAsia="ru-RU"/>
              </w:rPr>
              <w:t xml:space="preserve">Кодекс Ульяновской области об административных </w:t>
            </w:r>
            <w:proofErr w:type="gramStart"/>
            <w:r w:rsidRPr="00175CA1">
              <w:rPr>
                <w:rFonts w:ascii="Verdana" w:eastAsia="Times New Roman" w:hAnsi="Verdana" w:cs="Times New Roman"/>
                <w:color w:val="333333"/>
                <w:sz w:val="24"/>
                <w:szCs w:val="24"/>
                <w:lang w:eastAsia="ru-RU"/>
              </w:rPr>
              <w:t>правонарушениях;</w:t>
            </w:r>
            <w:r w:rsidRPr="00175CA1">
              <w:rPr>
                <w:rFonts w:ascii="Verdana" w:eastAsia="Times New Roman" w:hAnsi="Verdana" w:cs="Times New Roman"/>
                <w:color w:val="333333"/>
                <w:sz w:val="24"/>
                <w:szCs w:val="24"/>
                <w:lang w:eastAsia="ru-RU"/>
              </w:rPr>
              <w:br/>
              <w:t>Федеральный</w:t>
            </w:r>
            <w:proofErr w:type="gramEnd"/>
            <w:r w:rsidRPr="00175CA1">
              <w:rPr>
                <w:rFonts w:ascii="Verdana" w:eastAsia="Times New Roman" w:hAnsi="Verdana" w:cs="Times New Roman"/>
                <w:color w:val="333333"/>
                <w:sz w:val="24"/>
                <w:szCs w:val="24"/>
                <w:lang w:eastAsia="ru-RU"/>
              </w:rPr>
              <w:t xml:space="preserve"> закон от 27.07.2010 № 210-ФЗ «Об организации предоставления государственных и муниципальных услуг»;</w:t>
            </w:r>
            <w:r w:rsidRPr="00175CA1">
              <w:rPr>
                <w:rFonts w:ascii="Verdana" w:eastAsia="Times New Roman" w:hAnsi="Verdana" w:cs="Times New Roman"/>
                <w:color w:val="333333"/>
                <w:sz w:val="24"/>
                <w:szCs w:val="24"/>
                <w:lang w:eastAsia="ru-RU"/>
              </w:rPr>
              <w:b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AF73AE" w:rsidRDefault="00AF73AE"/>
    <w:sectPr w:rsidR="00AF7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5B"/>
    <w:rsid w:val="00175CA1"/>
    <w:rsid w:val="0020395B"/>
    <w:rsid w:val="004C16C0"/>
    <w:rsid w:val="00743D7A"/>
    <w:rsid w:val="00761842"/>
    <w:rsid w:val="00AF73AE"/>
    <w:rsid w:val="00B21A55"/>
    <w:rsid w:val="00C0686F"/>
    <w:rsid w:val="00D6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79568-BC74-4F38-B72B-136553A9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A55"/>
    <w:rPr>
      <w:b/>
      <w:bCs/>
    </w:rPr>
  </w:style>
  <w:style w:type="character" w:styleId="a5">
    <w:name w:val="Hyperlink"/>
    <w:basedOn w:val="a0"/>
    <w:uiPriority w:val="99"/>
    <w:semiHidden/>
    <w:unhideWhenUsed/>
    <w:rsid w:val="00B21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5901">
      <w:bodyDiv w:val="1"/>
      <w:marLeft w:val="0"/>
      <w:marRight w:val="0"/>
      <w:marTop w:val="0"/>
      <w:marBottom w:val="0"/>
      <w:divBdr>
        <w:top w:val="none" w:sz="0" w:space="0" w:color="auto"/>
        <w:left w:val="none" w:sz="0" w:space="0" w:color="auto"/>
        <w:bottom w:val="none" w:sz="0" w:space="0" w:color="auto"/>
        <w:right w:val="none" w:sz="0" w:space="0" w:color="auto"/>
      </w:divBdr>
      <w:divsChild>
        <w:div w:id="1262185813">
          <w:marLeft w:val="300"/>
          <w:marRight w:val="0"/>
          <w:marTop w:val="375"/>
          <w:marBottom w:val="0"/>
          <w:divBdr>
            <w:top w:val="none" w:sz="0" w:space="0" w:color="auto"/>
            <w:left w:val="none" w:sz="0" w:space="0" w:color="auto"/>
            <w:bottom w:val="none" w:sz="0" w:space="0" w:color="auto"/>
            <w:right w:val="none" w:sz="0" w:space="0" w:color="auto"/>
          </w:divBdr>
          <w:divsChild>
            <w:div w:id="8539629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8551932">
      <w:bodyDiv w:val="1"/>
      <w:marLeft w:val="0"/>
      <w:marRight w:val="0"/>
      <w:marTop w:val="0"/>
      <w:marBottom w:val="0"/>
      <w:divBdr>
        <w:top w:val="none" w:sz="0" w:space="0" w:color="auto"/>
        <w:left w:val="none" w:sz="0" w:space="0" w:color="auto"/>
        <w:bottom w:val="none" w:sz="0" w:space="0" w:color="auto"/>
        <w:right w:val="none" w:sz="0" w:space="0" w:color="auto"/>
      </w:divBdr>
      <w:divsChild>
        <w:div w:id="1081289376">
          <w:marLeft w:val="0"/>
          <w:marRight w:val="0"/>
          <w:marTop w:val="75"/>
          <w:marBottom w:val="75"/>
          <w:divBdr>
            <w:top w:val="none" w:sz="0" w:space="0" w:color="auto"/>
            <w:left w:val="none" w:sz="0" w:space="0" w:color="auto"/>
            <w:bottom w:val="none" w:sz="0" w:space="0" w:color="auto"/>
            <w:right w:val="none" w:sz="0" w:space="0" w:color="auto"/>
          </w:divBdr>
        </w:div>
      </w:divsChild>
    </w:div>
    <w:div w:id="389889482">
      <w:bodyDiv w:val="1"/>
      <w:marLeft w:val="0"/>
      <w:marRight w:val="0"/>
      <w:marTop w:val="0"/>
      <w:marBottom w:val="0"/>
      <w:divBdr>
        <w:top w:val="none" w:sz="0" w:space="0" w:color="auto"/>
        <w:left w:val="none" w:sz="0" w:space="0" w:color="auto"/>
        <w:bottom w:val="none" w:sz="0" w:space="0" w:color="auto"/>
        <w:right w:val="none" w:sz="0" w:space="0" w:color="auto"/>
      </w:divBdr>
      <w:divsChild>
        <w:div w:id="1477184110">
          <w:marLeft w:val="0"/>
          <w:marRight w:val="0"/>
          <w:marTop w:val="75"/>
          <w:marBottom w:val="75"/>
          <w:divBdr>
            <w:top w:val="none" w:sz="0" w:space="0" w:color="auto"/>
            <w:left w:val="none" w:sz="0" w:space="0" w:color="auto"/>
            <w:bottom w:val="none" w:sz="0" w:space="0" w:color="auto"/>
            <w:right w:val="none" w:sz="0" w:space="0" w:color="auto"/>
          </w:divBdr>
        </w:div>
      </w:divsChild>
    </w:div>
    <w:div w:id="1296448417">
      <w:bodyDiv w:val="1"/>
      <w:marLeft w:val="0"/>
      <w:marRight w:val="0"/>
      <w:marTop w:val="0"/>
      <w:marBottom w:val="0"/>
      <w:divBdr>
        <w:top w:val="none" w:sz="0" w:space="0" w:color="auto"/>
        <w:left w:val="none" w:sz="0" w:space="0" w:color="auto"/>
        <w:bottom w:val="none" w:sz="0" w:space="0" w:color="auto"/>
        <w:right w:val="none" w:sz="0" w:space="0" w:color="auto"/>
      </w:divBdr>
      <w:divsChild>
        <w:div w:id="1726637113">
          <w:marLeft w:val="0"/>
          <w:marRight w:val="0"/>
          <w:marTop w:val="75"/>
          <w:marBottom w:val="75"/>
          <w:divBdr>
            <w:top w:val="none" w:sz="0" w:space="0" w:color="auto"/>
            <w:left w:val="none" w:sz="0" w:space="0" w:color="auto"/>
            <w:bottom w:val="none" w:sz="0" w:space="0" w:color="auto"/>
            <w:right w:val="none" w:sz="0" w:space="0" w:color="auto"/>
          </w:divBdr>
        </w:div>
      </w:divsChild>
    </w:div>
    <w:div w:id="1372657454">
      <w:bodyDiv w:val="1"/>
      <w:marLeft w:val="0"/>
      <w:marRight w:val="0"/>
      <w:marTop w:val="0"/>
      <w:marBottom w:val="0"/>
      <w:divBdr>
        <w:top w:val="none" w:sz="0" w:space="0" w:color="auto"/>
        <w:left w:val="none" w:sz="0" w:space="0" w:color="auto"/>
        <w:bottom w:val="none" w:sz="0" w:space="0" w:color="auto"/>
        <w:right w:val="none" w:sz="0" w:space="0" w:color="auto"/>
      </w:divBdr>
      <w:divsChild>
        <w:div w:id="560988876">
          <w:marLeft w:val="0"/>
          <w:marRight w:val="0"/>
          <w:marTop w:val="75"/>
          <w:marBottom w:val="75"/>
          <w:divBdr>
            <w:top w:val="none" w:sz="0" w:space="0" w:color="auto"/>
            <w:left w:val="none" w:sz="0" w:space="0" w:color="auto"/>
            <w:bottom w:val="none" w:sz="0" w:space="0" w:color="auto"/>
            <w:right w:val="none" w:sz="0" w:space="0" w:color="auto"/>
          </w:divBdr>
        </w:div>
      </w:divsChild>
    </w:div>
    <w:div w:id="1591623588">
      <w:bodyDiv w:val="1"/>
      <w:marLeft w:val="0"/>
      <w:marRight w:val="0"/>
      <w:marTop w:val="0"/>
      <w:marBottom w:val="0"/>
      <w:divBdr>
        <w:top w:val="none" w:sz="0" w:space="0" w:color="auto"/>
        <w:left w:val="none" w:sz="0" w:space="0" w:color="auto"/>
        <w:bottom w:val="none" w:sz="0" w:space="0" w:color="auto"/>
        <w:right w:val="none" w:sz="0" w:space="0" w:color="auto"/>
      </w:divBdr>
      <w:divsChild>
        <w:div w:id="1680036887">
          <w:marLeft w:val="0"/>
          <w:marRight w:val="0"/>
          <w:marTop w:val="75"/>
          <w:marBottom w:val="75"/>
          <w:divBdr>
            <w:top w:val="none" w:sz="0" w:space="0" w:color="auto"/>
            <w:left w:val="none" w:sz="0" w:space="0" w:color="auto"/>
            <w:bottom w:val="none" w:sz="0" w:space="0" w:color="auto"/>
            <w:right w:val="none" w:sz="0" w:space="0" w:color="auto"/>
          </w:divBdr>
        </w:div>
      </w:divsChild>
    </w:div>
    <w:div w:id="1733382815">
      <w:bodyDiv w:val="1"/>
      <w:marLeft w:val="0"/>
      <w:marRight w:val="0"/>
      <w:marTop w:val="0"/>
      <w:marBottom w:val="0"/>
      <w:divBdr>
        <w:top w:val="none" w:sz="0" w:space="0" w:color="auto"/>
        <w:left w:val="none" w:sz="0" w:space="0" w:color="auto"/>
        <w:bottom w:val="none" w:sz="0" w:space="0" w:color="auto"/>
        <w:right w:val="none" w:sz="0" w:space="0" w:color="auto"/>
      </w:divBdr>
      <w:divsChild>
        <w:div w:id="48165610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2022-06-20T09:36:00Z</dcterms:created>
  <dcterms:modified xsi:type="dcterms:W3CDTF">2022-06-20T12:36:00Z</dcterms:modified>
</cp:coreProperties>
</file>