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33" w:rsidRPr="00AC5162" w:rsidRDefault="00DE6D33" w:rsidP="008356F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AC5162">
        <w:rPr>
          <w:rFonts w:eastAsia="Times New Roman" w:cs="Times New Roman"/>
          <w:b/>
          <w:bCs/>
          <w:sz w:val="27"/>
          <w:szCs w:val="27"/>
          <w:lang w:eastAsia="ru-RU"/>
        </w:rPr>
        <w:t>ПОЯСНИТЕЛЬНАЯ ЗАПИСКА</w:t>
      </w:r>
    </w:p>
    <w:p w:rsidR="00DE6D33" w:rsidRPr="00AC5162" w:rsidRDefault="00DE6D33" w:rsidP="008356F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AC5162">
        <w:rPr>
          <w:rFonts w:eastAsia="Times New Roman" w:cs="Times New Roman"/>
          <w:b/>
          <w:bCs/>
          <w:sz w:val="27"/>
          <w:szCs w:val="27"/>
          <w:lang w:eastAsia="ru-RU"/>
        </w:rPr>
        <w:t>к проект</w:t>
      </w:r>
      <w:r w:rsidR="00A1004A" w:rsidRPr="00AC5162">
        <w:rPr>
          <w:rFonts w:eastAsia="Times New Roman" w:cs="Times New Roman"/>
          <w:b/>
          <w:bCs/>
          <w:sz w:val="27"/>
          <w:szCs w:val="27"/>
          <w:lang w:eastAsia="ru-RU"/>
        </w:rPr>
        <w:t>у</w:t>
      </w:r>
      <w:r w:rsidRPr="00AC5162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модельн</w:t>
      </w:r>
      <w:r w:rsidR="00A1004A" w:rsidRPr="00AC5162">
        <w:rPr>
          <w:rFonts w:eastAsia="Times New Roman" w:cs="Times New Roman"/>
          <w:b/>
          <w:bCs/>
          <w:sz w:val="27"/>
          <w:szCs w:val="27"/>
          <w:lang w:eastAsia="ru-RU"/>
        </w:rPr>
        <w:t>ого</w:t>
      </w:r>
      <w:r w:rsidRPr="00AC5162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муниципальн</w:t>
      </w:r>
      <w:r w:rsidR="00A1004A" w:rsidRPr="00AC5162">
        <w:rPr>
          <w:rFonts w:eastAsia="Times New Roman" w:cs="Times New Roman"/>
          <w:b/>
          <w:bCs/>
          <w:sz w:val="27"/>
          <w:szCs w:val="27"/>
          <w:lang w:eastAsia="ru-RU"/>
        </w:rPr>
        <w:t>ого</w:t>
      </w:r>
      <w:r w:rsidRPr="00AC5162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правов</w:t>
      </w:r>
      <w:r w:rsidR="00A1004A" w:rsidRPr="00AC5162">
        <w:rPr>
          <w:rFonts w:eastAsia="Times New Roman" w:cs="Times New Roman"/>
          <w:b/>
          <w:bCs/>
          <w:sz w:val="27"/>
          <w:szCs w:val="27"/>
          <w:lang w:eastAsia="ru-RU"/>
        </w:rPr>
        <w:t>ого</w:t>
      </w:r>
      <w:r w:rsidRPr="00AC5162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акт</w:t>
      </w:r>
      <w:r w:rsidR="00A1004A" w:rsidRPr="00AC5162">
        <w:rPr>
          <w:rFonts w:eastAsia="Times New Roman" w:cs="Times New Roman"/>
          <w:b/>
          <w:bCs/>
          <w:sz w:val="27"/>
          <w:szCs w:val="27"/>
          <w:lang w:eastAsia="ru-RU"/>
        </w:rPr>
        <w:t>а</w:t>
      </w:r>
    </w:p>
    <w:p w:rsidR="008D2625" w:rsidRDefault="00DE6D33" w:rsidP="008356FE">
      <w:pPr>
        <w:tabs>
          <w:tab w:val="left" w:pos="993"/>
        </w:tabs>
        <w:spacing w:after="0" w:line="240" w:lineRule="auto"/>
        <w:jc w:val="center"/>
        <w:rPr>
          <w:rFonts w:cs="Times New Roman"/>
          <w:b/>
          <w:bCs/>
          <w:sz w:val="27"/>
          <w:szCs w:val="27"/>
        </w:rPr>
      </w:pPr>
      <w:r w:rsidRPr="00AC5162">
        <w:rPr>
          <w:rFonts w:cs="Times New Roman"/>
          <w:b/>
          <w:bCs/>
          <w:sz w:val="27"/>
          <w:szCs w:val="27"/>
        </w:rPr>
        <w:t>«О внесении изменений в Устав муници</w:t>
      </w:r>
      <w:r w:rsidR="008D2625">
        <w:rPr>
          <w:rFonts w:cs="Times New Roman"/>
          <w:b/>
          <w:bCs/>
          <w:sz w:val="27"/>
          <w:szCs w:val="27"/>
        </w:rPr>
        <w:t xml:space="preserve">пального образования </w:t>
      </w:r>
      <w:r w:rsidR="008D2625">
        <w:rPr>
          <w:rFonts w:cs="Times New Roman"/>
          <w:b/>
          <w:bCs/>
          <w:sz w:val="27"/>
          <w:szCs w:val="27"/>
        </w:rPr>
        <w:br/>
        <w:t xml:space="preserve">Чуфаровское </w:t>
      </w:r>
      <w:r w:rsidR="005F0CF8" w:rsidRPr="00AC5162">
        <w:rPr>
          <w:rFonts w:cs="Times New Roman"/>
          <w:b/>
          <w:bCs/>
          <w:sz w:val="27"/>
          <w:szCs w:val="27"/>
        </w:rPr>
        <w:t>городское</w:t>
      </w:r>
      <w:r w:rsidR="008D2625">
        <w:rPr>
          <w:rFonts w:cs="Times New Roman"/>
          <w:b/>
          <w:bCs/>
          <w:sz w:val="27"/>
          <w:szCs w:val="27"/>
        </w:rPr>
        <w:t xml:space="preserve"> поселение Вешкаймского </w:t>
      </w:r>
      <w:r w:rsidRPr="00AC5162">
        <w:rPr>
          <w:rFonts w:cs="Times New Roman"/>
          <w:b/>
          <w:bCs/>
          <w:sz w:val="27"/>
          <w:szCs w:val="27"/>
        </w:rPr>
        <w:t xml:space="preserve">района </w:t>
      </w:r>
    </w:p>
    <w:p w:rsidR="00DE6D33" w:rsidRPr="00AC5162" w:rsidRDefault="008D2625" w:rsidP="008356FE">
      <w:pPr>
        <w:tabs>
          <w:tab w:val="left" w:pos="993"/>
        </w:tabs>
        <w:spacing w:after="0" w:line="240" w:lineRule="auto"/>
        <w:jc w:val="center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Ульяновской области</w:t>
      </w:r>
    </w:p>
    <w:p w:rsidR="00DE6D33" w:rsidRDefault="00DE6D33" w:rsidP="008356FE">
      <w:pPr>
        <w:pStyle w:val="ConsPlusTitle"/>
        <w:ind w:firstLine="709"/>
        <w:jc w:val="both"/>
        <w:rPr>
          <w:rFonts w:ascii="PT Astra Serif" w:eastAsia="Calibri" w:hAnsi="PT Astra Serif" w:cs="Times New Roman"/>
          <w:b w:val="0"/>
          <w:sz w:val="27"/>
          <w:szCs w:val="27"/>
        </w:rPr>
      </w:pPr>
    </w:p>
    <w:p w:rsidR="00AC5162" w:rsidRPr="00AC5162" w:rsidRDefault="00AC5162" w:rsidP="008356FE">
      <w:pPr>
        <w:pStyle w:val="ConsPlusTitle"/>
        <w:ind w:firstLine="709"/>
        <w:jc w:val="both"/>
        <w:rPr>
          <w:rFonts w:ascii="PT Astra Serif" w:eastAsia="Calibri" w:hAnsi="PT Astra Serif" w:cs="Times New Roman"/>
          <w:b w:val="0"/>
          <w:sz w:val="27"/>
          <w:szCs w:val="27"/>
        </w:rPr>
      </w:pPr>
    </w:p>
    <w:p w:rsidR="009E7D40" w:rsidRPr="00AC5162" w:rsidRDefault="00DE6D33" w:rsidP="008D2625">
      <w:pPr>
        <w:pStyle w:val="ConsPlusTitle"/>
        <w:ind w:firstLine="709"/>
        <w:jc w:val="both"/>
        <w:rPr>
          <w:rFonts w:ascii="PT Astra Serif" w:eastAsia="Calibri" w:hAnsi="PT Astra Serif" w:cs="Times New Roman"/>
          <w:b w:val="0"/>
          <w:sz w:val="27"/>
          <w:szCs w:val="27"/>
        </w:rPr>
      </w:pP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t>Проект модельн</w:t>
      </w:r>
      <w:r w:rsidR="00A1004A" w:rsidRPr="00AC5162">
        <w:rPr>
          <w:rFonts w:ascii="PT Astra Serif" w:eastAsia="Calibri" w:hAnsi="PT Astra Serif" w:cs="Times New Roman"/>
          <w:b w:val="0"/>
          <w:sz w:val="27"/>
          <w:szCs w:val="27"/>
        </w:rPr>
        <w:t>ого</w:t>
      </w: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 муниципальн</w:t>
      </w:r>
      <w:r w:rsidR="00A1004A" w:rsidRPr="00AC5162">
        <w:rPr>
          <w:rFonts w:ascii="PT Astra Serif" w:eastAsia="Calibri" w:hAnsi="PT Astra Serif" w:cs="Times New Roman"/>
          <w:b w:val="0"/>
          <w:sz w:val="27"/>
          <w:szCs w:val="27"/>
        </w:rPr>
        <w:t>ого</w:t>
      </w: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 правов</w:t>
      </w:r>
      <w:r w:rsidR="00A1004A" w:rsidRPr="00AC5162">
        <w:rPr>
          <w:rFonts w:ascii="PT Astra Serif" w:eastAsia="Calibri" w:hAnsi="PT Astra Serif" w:cs="Times New Roman"/>
          <w:b w:val="0"/>
          <w:sz w:val="27"/>
          <w:szCs w:val="27"/>
        </w:rPr>
        <w:t>ого</w:t>
      </w: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 акт</w:t>
      </w:r>
      <w:r w:rsidR="00A1004A" w:rsidRPr="00AC5162">
        <w:rPr>
          <w:rFonts w:ascii="PT Astra Serif" w:eastAsia="Calibri" w:hAnsi="PT Astra Serif" w:cs="Times New Roman"/>
          <w:b w:val="0"/>
          <w:sz w:val="27"/>
          <w:szCs w:val="27"/>
        </w:rPr>
        <w:t>а</w:t>
      </w:r>
      <w:r w:rsidR="008D2625">
        <w:rPr>
          <w:rFonts w:ascii="PT Astra Serif" w:eastAsia="Calibri" w:hAnsi="PT Astra Serif" w:cs="Times New Roman"/>
          <w:b w:val="0"/>
          <w:sz w:val="27"/>
          <w:szCs w:val="27"/>
        </w:rPr>
        <w:t xml:space="preserve"> </w:t>
      </w:r>
      <w:r w:rsidRPr="00AC5162">
        <w:rPr>
          <w:rFonts w:ascii="PT Astra Serif" w:hAnsi="PT Astra Serif" w:cs="Times New Roman"/>
          <w:b w:val="0"/>
          <w:sz w:val="27"/>
          <w:szCs w:val="27"/>
        </w:rPr>
        <w:t>«О внесении изменений в Устав муниц</w:t>
      </w:r>
      <w:r w:rsidR="008D2625">
        <w:rPr>
          <w:rFonts w:ascii="PT Astra Serif" w:hAnsi="PT Astra Serif" w:cs="Times New Roman"/>
          <w:b w:val="0"/>
          <w:sz w:val="27"/>
          <w:szCs w:val="27"/>
        </w:rPr>
        <w:t xml:space="preserve">ипального образования Чуфаровское </w:t>
      </w:r>
      <w:r w:rsidR="005F0CF8" w:rsidRPr="00AC5162">
        <w:rPr>
          <w:rFonts w:ascii="PT Astra Serif" w:hAnsi="PT Astra Serif" w:cs="Times New Roman"/>
          <w:b w:val="0"/>
          <w:sz w:val="27"/>
          <w:szCs w:val="27"/>
        </w:rPr>
        <w:t>городское</w:t>
      </w:r>
      <w:r w:rsidR="008D2625">
        <w:rPr>
          <w:rFonts w:ascii="PT Astra Serif" w:hAnsi="PT Astra Serif" w:cs="Times New Roman"/>
          <w:b w:val="0"/>
          <w:sz w:val="27"/>
          <w:szCs w:val="27"/>
        </w:rPr>
        <w:t xml:space="preserve"> поселение Вешкаймского  района Ульяновской области </w:t>
      </w:r>
      <w:r w:rsidR="00B75D24" w:rsidRPr="00AC5162">
        <w:rPr>
          <w:rFonts w:ascii="PT Astra Serif" w:eastAsia="Calibri" w:hAnsi="PT Astra Serif" w:cs="Times New Roman"/>
          <w:b w:val="0"/>
          <w:sz w:val="27"/>
          <w:szCs w:val="27"/>
        </w:rPr>
        <w:t>(далее – проект)</w:t>
      </w:r>
      <w:r w:rsidR="009D05CA"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 подготовлен в целях приведения отдельных положений</w:t>
      </w:r>
      <w:r w:rsidR="008D2625">
        <w:rPr>
          <w:rFonts w:ascii="PT Astra Serif" w:eastAsia="Calibri" w:hAnsi="PT Astra Serif" w:cs="Times New Roman"/>
          <w:b w:val="0"/>
          <w:sz w:val="27"/>
          <w:szCs w:val="27"/>
        </w:rPr>
        <w:t xml:space="preserve"> </w:t>
      </w:r>
      <w:r w:rsidR="009D05CA" w:rsidRPr="00AC5162">
        <w:rPr>
          <w:rFonts w:ascii="PT Astra Serif" w:eastAsia="Calibri" w:hAnsi="PT Astra Serif" w:cs="Times New Roman"/>
          <w:b w:val="0"/>
          <w:sz w:val="27"/>
          <w:szCs w:val="27"/>
        </w:rPr>
        <w:t>устав</w:t>
      </w:r>
      <w:r w:rsidR="009A7651" w:rsidRPr="00AC5162">
        <w:rPr>
          <w:rFonts w:ascii="PT Astra Serif" w:eastAsia="Calibri" w:hAnsi="PT Astra Serif" w:cs="Times New Roman"/>
          <w:b w:val="0"/>
          <w:sz w:val="27"/>
          <w:szCs w:val="27"/>
        </w:rPr>
        <w:t>а</w:t>
      </w:r>
      <w:r w:rsidR="009D05CA"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 городск</w:t>
      </w:r>
      <w:r w:rsidR="009A7651" w:rsidRPr="00AC5162">
        <w:rPr>
          <w:rFonts w:ascii="PT Astra Serif" w:eastAsia="Calibri" w:hAnsi="PT Astra Serif" w:cs="Times New Roman"/>
          <w:b w:val="0"/>
          <w:sz w:val="27"/>
          <w:szCs w:val="27"/>
        </w:rPr>
        <w:t>ого</w:t>
      </w:r>
      <w:r w:rsidR="009D05CA"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 поселени</w:t>
      </w:r>
      <w:r w:rsidR="009A7651" w:rsidRPr="00AC5162">
        <w:rPr>
          <w:rFonts w:ascii="PT Astra Serif" w:eastAsia="Calibri" w:hAnsi="PT Astra Serif" w:cs="Times New Roman"/>
          <w:b w:val="0"/>
          <w:sz w:val="27"/>
          <w:szCs w:val="27"/>
        </w:rPr>
        <w:t>я</w:t>
      </w:r>
      <w:r w:rsidR="009D05CA"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 Ульяновской области</w:t>
      </w:r>
      <w:r w:rsidR="008D2625">
        <w:rPr>
          <w:rFonts w:ascii="PT Astra Serif" w:eastAsia="Calibri" w:hAnsi="PT Astra Serif" w:cs="Times New Roman"/>
          <w:b w:val="0"/>
          <w:sz w:val="27"/>
          <w:szCs w:val="27"/>
        </w:rPr>
        <w:t xml:space="preserve"> </w:t>
      </w:r>
      <w:r w:rsidR="009D05CA"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в соответствие с </w:t>
      </w:r>
      <w:r w:rsidR="009E7D40" w:rsidRPr="00AC5162">
        <w:rPr>
          <w:rFonts w:ascii="PT Astra Serif" w:eastAsia="Calibri" w:hAnsi="PT Astra Serif" w:cs="Times New Roman"/>
          <w:b w:val="0"/>
          <w:sz w:val="27"/>
          <w:szCs w:val="27"/>
        </w:rPr>
        <w:t>федеральным законодательством.</w:t>
      </w:r>
    </w:p>
    <w:p w:rsidR="009E7D40" w:rsidRPr="00AC5162" w:rsidRDefault="000B048D" w:rsidP="000B048D">
      <w:pPr>
        <w:pStyle w:val="ConsPlusTitle"/>
        <w:ind w:firstLine="709"/>
        <w:jc w:val="both"/>
        <w:rPr>
          <w:rFonts w:ascii="PT Astra Serif" w:eastAsia="Calibri" w:hAnsi="PT Astra Serif" w:cs="Times New Roman"/>
          <w:b w:val="0"/>
          <w:sz w:val="27"/>
          <w:szCs w:val="27"/>
        </w:rPr>
      </w:pP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t>В соответс</w:t>
      </w:r>
      <w:r w:rsidR="00707B8F" w:rsidRPr="00AC5162">
        <w:rPr>
          <w:rFonts w:ascii="PT Astra Serif" w:eastAsia="Calibri" w:hAnsi="PT Astra Serif" w:cs="Times New Roman"/>
          <w:b w:val="0"/>
          <w:sz w:val="27"/>
          <w:szCs w:val="27"/>
        </w:rPr>
        <w:t>т</w:t>
      </w: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вии с Федеральным законом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 к вопросам местного значения городского поселения относится осуществление учёта личных подсобных хозяйств, которые ведут граждане в соответствии с Федеральным законом от 07.07.2003 № 112-ФЗ «О личном подсобном хозяйстве», </w:t>
      </w:r>
      <w:r w:rsidR="00386065" w:rsidRPr="00AC5162">
        <w:rPr>
          <w:rFonts w:ascii="PT Astra Serif" w:eastAsia="Calibri" w:hAnsi="PT Astra Serif" w:cs="Times New Roman"/>
          <w:b w:val="0"/>
          <w:sz w:val="27"/>
          <w:szCs w:val="27"/>
        </w:rPr>
        <w:br/>
      </w: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t>в похозяйственных книгах.</w:t>
      </w:r>
      <w:r w:rsidR="00707B8F"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 С</w:t>
      </w: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t>оответствующ</w:t>
      </w:r>
      <w:r w:rsidR="008C1CCF" w:rsidRPr="00AC5162">
        <w:rPr>
          <w:rFonts w:ascii="PT Astra Serif" w:eastAsia="Calibri" w:hAnsi="PT Astra Serif" w:cs="Times New Roman"/>
          <w:b w:val="0"/>
          <w:sz w:val="27"/>
          <w:szCs w:val="27"/>
        </w:rPr>
        <w:t>ая</w:t>
      </w:r>
      <w:r w:rsidR="008D2625">
        <w:rPr>
          <w:rFonts w:ascii="PT Astra Serif" w:eastAsia="Calibri" w:hAnsi="PT Astra Serif" w:cs="Times New Roman"/>
          <w:b w:val="0"/>
          <w:sz w:val="27"/>
          <w:szCs w:val="27"/>
        </w:rPr>
        <w:t xml:space="preserve"> </w:t>
      </w:r>
      <w:r w:rsidR="00707B8F"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норма по учёту личных подсобных хозяйств путём ведения похозяйственных книг </w:t>
      </w: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t>орган</w:t>
      </w:r>
      <w:r w:rsidR="00707B8F" w:rsidRPr="00AC5162">
        <w:rPr>
          <w:rFonts w:ascii="PT Astra Serif" w:eastAsia="Calibri" w:hAnsi="PT Astra Serif" w:cs="Times New Roman"/>
          <w:b w:val="0"/>
          <w:sz w:val="27"/>
          <w:szCs w:val="27"/>
        </w:rPr>
        <w:t>ами</w:t>
      </w: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 местного</w:t>
      </w:r>
      <w:r w:rsidR="008D2625">
        <w:rPr>
          <w:rFonts w:ascii="PT Astra Serif" w:eastAsia="Calibri" w:hAnsi="PT Astra Serif" w:cs="Times New Roman"/>
          <w:b w:val="0"/>
          <w:sz w:val="27"/>
          <w:szCs w:val="27"/>
        </w:rPr>
        <w:t xml:space="preserve"> </w:t>
      </w: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самоуправления </w:t>
      </w:r>
      <w:r w:rsidR="008C1CCF" w:rsidRPr="00AC5162">
        <w:rPr>
          <w:rFonts w:ascii="PT Astra Serif" w:eastAsia="Calibri" w:hAnsi="PT Astra Serif" w:cs="Times New Roman"/>
          <w:b w:val="0"/>
          <w:sz w:val="27"/>
          <w:szCs w:val="27"/>
        </w:rPr>
        <w:t>содержится в</w:t>
      </w: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 пункт</w:t>
      </w:r>
      <w:r w:rsidR="008C1CCF" w:rsidRPr="00AC5162">
        <w:rPr>
          <w:rFonts w:ascii="PT Astra Serif" w:eastAsia="Calibri" w:hAnsi="PT Astra Serif" w:cs="Times New Roman"/>
          <w:b w:val="0"/>
          <w:sz w:val="27"/>
          <w:szCs w:val="27"/>
        </w:rPr>
        <w:t>е</w:t>
      </w: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 1 статьи 8 Федерального</w:t>
      </w:r>
      <w:r w:rsidR="008D2625">
        <w:rPr>
          <w:rFonts w:ascii="PT Astra Serif" w:eastAsia="Calibri" w:hAnsi="PT Astra Serif" w:cs="Times New Roman"/>
          <w:b w:val="0"/>
          <w:sz w:val="27"/>
          <w:szCs w:val="27"/>
        </w:rPr>
        <w:t xml:space="preserve"> </w:t>
      </w: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закона </w:t>
      </w:r>
      <w:r w:rsidR="00707B8F"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от 07.07.2003 </w:t>
      </w: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t>№ 112-ФЗ</w:t>
      </w:r>
      <w:r w:rsidR="00386065" w:rsidRPr="00AC5162">
        <w:rPr>
          <w:rFonts w:ascii="PT Astra Serif" w:eastAsia="Calibri" w:hAnsi="PT Astra Serif" w:cs="Times New Roman"/>
          <w:b w:val="0"/>
          <w:sz w:val="27"/>
          <w:szCs w:val="27"/>
        </w:rPr>
        <w:br/>
      </w:r>
      <w:r w:rsidR="00707B8F"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«О личном подсобном хозяйстве». В этой связи </w:t>
      </w:r>
      <w:r w:rsidR="008C1CCF"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настоящим проектом </w:t>
      </w:r>
      <w:r w:rsidR="00707B8F"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статья 8 устава городского поселения Ульяновской области (далее – устав) </w:t>
      </w:r>
      <w:r w:rsidR="008C1CCF" w:rsidRPr="00AC5162">
        <w:rPr>
          <w:rFonts w:ascii="PT Astra Serif" w:eastAsia="Calibri" w:hAnsi="PT Astra Serif" w:cs="Times New Roman"/>
          <w:b w:val="0"/>
          <w:sz w:val="27"/>
          <w:szCs w:val="27"/>
        </w:rPr>
        <w:t>дополняется новым вопросом местного значения городского поселения.</w:t>
      </w:r>
    </w:p>
    <w:p w:rsidR="000B048D" w:rsidRPr="00AC5162" w:rsidRDefault="00386065" w:rsidP="00386065">
      <w:pPr>
        <w:pStyle w:val="ConsPlusTitle"/>
        <w:ind w:firstLine="709"/>
        <w:jc w:val="both"/>
        <w:rPr>
          <w:rFonts w:ascii="PT Astra Serif" w:eastAsia="Calibri" w:hAnsi="PT Astra Serif" w:cs="Times New Roman"/>
          <w:b w:val="0"/>
          <w:sz w:val="27"/>
          <w:szCs w:val="27"/>
        </w:rPr>
      </w:pP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Также проектом в соответствии с Федеральным законом от 13.07.2024 </w:t>
      </w: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br/>
        <w:t xml:space="preserve">№ 181-ФЗ «О внесении изменений в отдельные законодательные акты Российской Федерации» </w:t>
      </w:r>
      <w:r w:rsidR="004C1867"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(далее – Федеральный закон № 181-ФЗ) </w:t>
      </w: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устанавливается, что органы местного самоуправления вправе выступать соучредителями межмуниципального печатного средства массовой информации и сетевого издания. </w:t>
      </w:r>
    </w:p>
    <w:p w:rsidR="004C1867" w:rsidRPr="00AC5162" w:rsidRDefault="004C1867" w:rsidP="004C1867">
      <w:pPr>
        <w:pStyle w:val="ConsPlusTitle"/>
        <w:ind w:firstLine="709"/>
        <w:jc w:val="both"/>
        <w:rPr>
          <w:rFonts w:ascii="PT Astra Serif" w:eastAsia="Calibri" w:hAnsi="PT Astra Serif" w:cs="Times New Roman"/>
          <w:b w:val="0"/>
          <w:sz w:val="27"/>
          <w:szCs w:val="27"/>
        </w:rPr>
      </w:pP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t>Федеральным законом № 181-ФЗ определено, что с</w:t>
      </w:r>
      <w:r w:rsidR="00891292"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 1 января 2025 года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 </w:t>
      </w: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В связи с этим проектом вносится корреспондирующее изменение в </w:t>
      </w:r>
      <w:r w:rsidR="00842900"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статью 12 </w:t>
      </w: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t>устав</w:t>
      </w:r>
      <w:r w:rsidR="00842900" w:rsidRPr="00AC5162">
        <w:rPr>
          <w:rFonts w:ascii="PT Astra Serif" w:eastAsia="Calibri" w:hAnsi="PT Astra Serif" w:cs="Times New Roman"/>
          <w:b w:val="0"/>
          <w:sz w:val="27"/>
          <w:szCs w:val="27"/>
        </w:rPr>
        <w:t>а</w:t>
      </w: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t>.</w:t>
      </w:r>
    </w:p>
    <w:p w:rsidR="00AC5162" w:rsidRPr="00AC5162" w:rsidRDefault="00842900" w:rsidP="008356FE">
      <w:pPr>
        <w:pStyle w:val="ConsPlusTitle"/>
        <w:ind w:firstLine="709"/>
        <w:jc w:val="both"/>
        <w:rPr>
          <w:rFonts w:ascii="PT Astra Serif" w:eastAsia="Calibri" w:hAnsi="PT Astra Serif" w:cs="Times New Roman"/>
          <w:b w:val="0"/>
          <w:sz w:val="27"/>
          <w:szCs w:val="27"/>
        </w:rPr>
      </w:pP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t xml:space="preserve">Статьёй 4 Федерального закона от 15.05.2024 № 99-ФЗ «О внесении изменений в Федеральный закон «Об основных гарантиях избирательных прав </w:t>
      </w:r>
      <w:r w:rsidRPr="00AC5162">
        <w:rPr>
          <w:rFonts w:ascii="PT Astra Serif" w:eastAsia="Calibri" w:hAnsi="PT Astra Serif" w:cs="Times New Roman"/>
          <w:b w:val="0"/>
          <w:sz w:val="27"/>
          <w:szCs w:val="27"/>
        </w:rPr>
        <w:br/>
        <w:t>и права на участие в референдуме граждан Российской Федерации» и отдельные законодательные акты Российской Федерации» перечень оснований досрочного прекращения полномочий депутата, члена выборного органа местного самоуправления, выборного должностного лица местного самоуправления дополнен новым основанием, а именно, в случаях приобретения ими статуса иностранного агента. В этой связи проектом вносится корреспондирующее изменение в статью 32 устава.</w:t>
      </w:r>
    </w:p>
    <w:sectPr w:rsidR="00AC5162" w:rsidRPr="00AC5162" w:rsidSect="003E067D">
      <w:headerReference w:type="default" r:id="rId6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C3E" w:rsidRDefault="00181C3E" w:rsidP="00DE6D33">
      <w:pPr>
        <w:spacing w:after="0" w:line="240" w:lineRule="auto"/>
      </w:pPr>
      <w:r>
        <w:separator/>
      </w:r>
    </w:p>
  </w:endnote>
  <w:endnote w:type="continuationSeparator" w:id="1">
    <w:p w:rsidR="00181C3E" w:rsidRDefault="00181C3E" w:rsidP="00DE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C3E" w:rsidRDefault="00181C3E" w:rsidP="00DE6D33">
      <w:pPr>
        <w:spacing w:after="0" w:line="240" w:lineRule="auto"/>
      </w:pPr>
      <w:r>
        <w:separator/>
      </w:r>
    </w:p>
  </w:footnote>
  <w:footnote w:type="continuationSeparator" w:id="1">
    <w:p w:rsidR="00181C3E" w:rsidRDefault="00181C3E" w:rsidP="00DE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7023915"/>
      <w:docPartObj>
        <w:docPartGallery w:val="Page Numbers (Top of Page)"/>
        <w:docPartUnique/>
      </w:docPartObj>
    </w:sdtPr>
    <w:sdtContent>
      <w:p w:rsidR="00DE6D33" w:rsidRDefault="00F76332">
        <w:pPr>
          <w:pStyle w:val="a3"/>
          <w:jc w:val="center"/>
        </w:pPr>
        <w:r>
          <w:fldChar w:fldCharType="begin"/>
        </w:r>
        <w:r w:rsidR="00DE6D33">
          <w:instrText>PAGE   \* MERGEFORMAT</w:instrText>
        </w:r>
        <w:r>
          <w:fldChar w:fldCharType="separate"/>
        </w:r>
        <w:r w:rsidR="00DE6D33">
          <w:t>2</w:t>
        </w:r>
        <w:r>
          <w:fldChar w:fldCharType="end"/>
        </w:r>
      </w:p>
    </w:sdtContent>
  </w:sdt>
  <w:p w:rsidR="00DE6D33" w:rsidRDefault="00DE6D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D33"/>
    <w:rsid w:val="00052D01"/>
    <w:rsid w:val="00076C96"/>
    <w:rsid w:val="000A4E46"/>
    <w:rsid w:val="000B048D"/>
    <w:rsid w:val="000B5195"/>
    <w:rsid w:val="000D5DFF"/>
    <w:rsid w:val="000E6626"/>
    <w:rsid w:val="001122CD"/>
    <w:rsid w:val="001223A8"/>
    <w:rsid w:val="00130413"/>
    <w:rsid w:val="001337C9"/>
    <w:rsid w:val="00144E02"/>
    <w:rsid w:val="0015600F"/>
    <w:rsid w:val="00167F4E"/>
    <w:rsid w:val="00171C98"/>
    <w:rsid w:val="0018080B"/>
    <w:rsid w:val="00181C3E"/>
    <w:rsid w:val="001939E2"/>
    <w:rsid w:val="001A385E"/>
    <w:rsid w:val="001F7586"/>
    <w:rsid w:val="002A237E"/>
    <w:rsid w:val="00311FBA"/>
    <w:rsid w:val="0032639E"/>
    <w:rsid w:val="00386065"/>
    <w:rsid w:val="003B4427"/>
    <w:rsid w:val="003D4CE3"/>
    <w:rsid w:val="003E067D"/>
    <w:rsid w:val="003F0979"/>
    <w:rsid w:val="0043674D"/>
    <w:rsid w:val="0044486E"/>
    <w:rsid w:val="00492703"/>
    <w:rsid w:val="00496094"/>
    <w:rsid w:val="004A0853"/>
    <w:rsid w:val="004C1867"/>
    <w:rsid w:val="004C41E2"/>
    <w:rsid w:val="00522D38"/>
    <w:rsid w:val="00533961"/>
    <w:rsid w:val="00533E34"/>
    <w:rsid w:val="005454BA"/>
    <w:rsid w:val="005532D4"/>
    <w:rsid w:val="00583F5A"/>
    <w:rsid w:val="005F0CF8"/>
    <w:rsid w:val="005F14DB"/>
    <w:rsid w:val="006060F6"/>
    <w:rsid w:val="006255FC"/>
    <w:rsid w:val="00630521"/>
    <w:rsid w:val="0063238F"/>
    <w:rsid w:val="00634B71"/>
    <w:rsid w:val="006449C2"/>
    <w:rsid w:val="00656BCE"/>
    <w:rsid w:val="006666FC"/>
    <w:rsid w:val="006A468A"/>
    <w:rsid w:val="006D4A62"/>
    <w:rsid w:val="00707B8F"/>
    <w:rsid w:val="00715FA6"/>
    <w:rsid w:val="007201D9"/>
    <w:rsid w:val="00730909"/>
    <w:rsid w:val="00750B86"/>
    <w:rsid w:val="007563B7"/>
    <w:rsid w:val="007622E9"/>
    <w:rsid w:val="00762F54"/>
    <w:rsid w:val="007E0C78"/>
    <w:rsid w:val="007F674C"/>
    <w:rsid w:val="008356FE"/>
    <w:rsid w:val="00842900"/>
    <w:rsid w:val="00842904"/>
    <w:rsid w:val="00865959"/>
    <w:rsid w:val="00885874"/>
    <w:rsid w:val="00890B01"/>
    <w:rsid w:val="00891292"/>
    <w:rsid w:val="00894D99"/>
    <w:rsid w:val="008C1CCF"/>
    <w:rsid w:val="008C52BB"/>
    <w:rsid w:val="008D05BB"/>
    <w:rsid w:val="008D2625"/>
    <w:rsid w:val="008E4318"/>
    <w:rsid w:val="009509FE"/>
    <w:rsid w:val="009A3AC3"/>
    <w:rsid w:val="009A7651"/>
    <w:rsid w:val="009B6B61"/>
    <w:rsid w:val="009C5FD8"/>
    <w:rsid w:val="009D0416"/>
    <w:rsid w:val="009D05CA"/>
    <w:rsid w:val="009E7D40"/>
    <w:rsid w:val="00A1004A"/>
    <w:rsid w:val="00A420F6"/>
    <w:rsid w:val="00A65F90"/>
    <w:rsid w:val="00AC5162"/>
    <w:rsid w:val="00B4390F"/>
    <w:rsid w:val="00B64A20"/>
    <w:rsid w:val="00B75D24"/>
    <w:rsid w:val="00BB6129"/>
    <w:rsid w:val="00C37AFE"/>
    <w:rsid w:val="00C6364D"/>
    <w:rsid w:val="00C72A4E"/>
    <w:rsid w:val="00C86412"/>
    <w:rsid w:val="00CA7B8D"/>
    <w:rsid w:val="00CC67F9"/>
    <w:rsid w:val="00CE4A57"/>
    <w:rsid w:val="00D04E6D"/>
    <w:rsid w:val="00D10097"/>
    <w:rsid w:val="00D41F75"/>
    <w:rsid w:val="00D51CC8"/>
    <w:rsid w:val="00D94C37"/>
    <w:rsid w:val="00D97ECC"/>
    <w:rsid w:val="00DB334A"/>
    <w:rsid w:val="00DE6D33"/>
    <w:rsid w:val="00E174E9"/>
    <w:rsid w:val="00E21EA2"/>
    <w:rsid w:val="00E24465"/>
    <w:rsid w:val="00E5419C"/>
    <w:rsid w:val="00E90EC3"/>
    <w:rsid w:val="00EB500F"/>
    <w:rsid w:val="00F37534"/>
    <w:rsid w:val="00F76332"/>
    <w:rsid w:val="00FB00C9"/>
    <w:rsid w:val="00FB1924"/>
    <w:rsid w:val="00FD301D"/>
    <w:rsid w:val="00FF6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33"/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6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D33"/>
    <w:rPr>
      <w:rFonts w:ascii="PT Astra Serif" w:hAnsi="PT Astra Serif"/>
    </w:rPr>
  </w:style>
  <w:style w:type="paragraph" w:styleId="a5">
    <w:name w:val="footer"/>
    <w:basedOn w:val="a"/>
    <w:link w:val="a6"/>
    <w:uiPriority w:val="99"/>
    <w:unhideWhenUsed/>
    <w:rsid w:val="00DE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D33"/>
    <w:rPr>
      <w:rFonts w:ascii="PT Astra Serif" w:hAnsi="PT Astra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Оксана Владимировна</dc:creator>
  <cp:lastModifiedBy>Admin</cp:lastModifiedBy>
  <cp:revision>4</cp:revision>
  <cp:lastPrinted>2024-11-07T05:02:00Z</cp:lastPrinted>
  <dcterms:created xsi:type="dcterms:W3CDTF">2024-11-07T04:51:00Z</dcterms:created>
  <dcterms:modified xsi:type="dcterms:W3CDTF">2024-11-07T05:03:00Z</dcterms:modified>
</cp:coreProperties>
</file>